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4323"/>
        <w:gridCol w:w="2273"/>
        <w:gridCol w:w="3298"/>
      </w:tblGrid>
      <w:tr w:rsidR="001B2BCB" w:rsidRPr="00EA30C2" w:rsidTr="006D3D1B">
        <w:trPr>
          <w:cantSplit/>
          <w:trHeight w:hRule="exact" w:val="900"/>
        </w:trPr>
        <w:tc>
          <w:tcPr>
            <w:tcW w:w="9894" w:type="dxa"/>
            <w:gridSpan w:val="3"/>
          </w:tcPr>
          <w:p w:rsidR="001B2BCB" w:rsidRPr="00D312F4" w:rsidRDefault="008E2FF9" w:rsidP="00CC68C9">
            <w:pPr>
              <w:spacing w:line="240" w:lineRule="atLeast"/>
              <w:jc w:val="left"/>
              <w:rPr>
                <w:rStyle w:val="refkop"/>
                <w:rFonts w:ascii="Calibri" w:hAnsi="Calibri" w:cs="Arial"/>
                <w:b/>
                <w:color w:val="009FE3"/>
                <w:sz w:val="22"/>
                <w:szCs w:val="22"/>
              </w:rPr>
            </w:pPr>
            <w:bookmarkStart w:id="0" w:name="blwhaalonderwerp"/>
            <w:bookmarkStart w:id="1" w:name="_MacBuGuideStaticData_1420V"/>
            <w:r w:rsidRPr="00D312F4">
              <w:rPr>
                <w:rStyle w:val="refkop"/>
                <w:rFonts w:ascii="Calibri" w:hAnsi="Calibri" w:cs="Arial"/>
                <w:b/>
                <w:color w:val="009FE3"/>
                <w:sz w:val="22"/>
                <w:szCs w:val="22"/>
              </w:rPr>
              <w:t>ONDERWERP</w:t>
            </w:r>
            <w:r w:rsidR="00442C11" w:rsidRPr="00D312F4">
              <w:rPr>
                <w:rStyle w:val="refkop"/>
                <w:rFonts w:ascii="Calibri" w:hAnsi="Calibri" w:cs="Arial"/>
                <w:b/>
                <w:color w:val="009FE3"/>
                <w:sz w:val="22"/>
                <w:szCs w:val="22"/>
              </w:rPr>
              <w:t xml:space="preserve"> </w:t>
            </w:r>
            <w:bookmarkStart w:id="2" w:name="blwOnderwerp"/>
            <w:bookmarkEnd w:id="2"/>
          </w:p>
          <w:p w:rsidR="00CE575D" w:rsidRPr="00501169" w:rsidRDefault="00C21F6A" w:rsidP="00E10FC5">
            <w:pPr>
              <w:spacing w:line="240" w:lineRule="atLeast"/>
              <w:jc w:val="left"/>
              <w:rPr>
                <w:rFonts w:ascii="Calibri" w:hAnsi="Calibri" w:cs="Arial"/>
                <w:b/>
                <w:sz w:val="22"/>
                <w:szCs w:val="22"/>
              </w:rPr>
            </w:pPr>
            <w:r w:rsidRPr="00501169">
              <w:rPr>
                <w:rFonts w:ascii="Calibri" w:hAnsi="Calibri" w:cs="Arial"/>
                <w:b/>
                <w:sz w:val="22"/>
                <w:szCs w:val="22"/>
              </w:rPr>
              <w:t>Jaarstukken 2022</w:t>
            </w:r>
            <w:r w:rsidR="00E10FC5" w:rsidRPr="00501169">
              <w:rPr>
                <w:rFonts w:ascii="Calibri" w:hAnsi="Calibri" w:cs="Arial"/>
                <w:b/>
                <w:sz w:val="22"/>
                <w:szCs w:val="22"/>
              </w:rPr>
              <w:t xml:space="preserve"> Werkzaak Rivierenland</w:t>
            </w:r>
          </w:p>
        </w:tc>
      </w:tr>
      <w:tr w:rsidR="001B2BCB" w:rsidRPr="00EA30C2" w:rsidTr="006D3D1B">
        <w:trPr>
          <w:cantSplit/>
        </w:trPr>
        <w:tc>
          <w:tcPr>
            <w:tcW w:w="9894" w:type="dxa"/>
            <w:gridSpan w:val="3"/>
          </w:tcPr>
          <w:p w:rsidR="001B2BCB" w:rsidRPr="00EA30C2" w:rsidRDefault="001B2BCB" w:rsidP="00CC68C9">
            <w:pPr>
              <w:spacing w:line="240" w:lineRule="atLeast"/>
              <w:rPr>
                <w:rFonts w:ascii="Calibri" w:hAnsi="Calibri" w:cs="Arial"/>
                <w:sz w:val="22"/>
                <w:szCs w:val="22"/>
              </w:rPr>
            </w:pPr>
          </w:p>
        </w:tc>
      </w:tr>
      <w:tr w:rsidR="001B2BCB" w:rsidRPr="00EA30C2" w:rsidTr="006D3D1B">
        <w:trPr>
          <w:cantSplit/>
          <w:trHeight w:hRule="exact" w:val="1660"/>
        </w:trPr>
        <w:tc>
          <w:tcPr>
            <w:tcW w:w="9894" w:type="dxa"/>
            <w:gridSpan w:val="3"/>
          </w:tcPr>
          <w:p w:rsidR="001B2BCB" w:rsidRPr="00D312F4" w:rsidRDefault="008E2FF9" w:rsidP="00E90981">
            <w:pPr>
              <w:spacing w:line="240" w:lineRule="atLeast"/>
              <w:jc w:val="left"/>
              <w:rPr>
                <w:rStyle w:val="refkop"/>
                <w:rFonts w:ascii="Calibri" w:hAnsi="Calibri"/>
                <w:b/>
                <w:color w:val="009FE3"/>
                <w:sz w:val="22"/>
                <w:szCs w:val="22"/>
              </w:rPr>
            </w:pPr>
            <w:r w:rsidRPr="00D312F4">
              <w:rPr>
                <w:rStyle w:val="refkop"/>
                <w:rFonts w:ascii="Calibri" w:hAnsi="Calibri"/>
                <w:b/>
                <w:color w:val="009FE3"/>
                <w:sz w:val="22"/>
                <w:szCs w:val="22"/>
              </w:rPr>
              <w:t>BESLISPUNTEN</w:t>
            </w:r>
          </w:p>
          <w:p w:rsidR="00E10FC5" w:rsidRPr="00EA30C2" w:rsidRDefault="00E10FC5" w:rsidP="00E10FC5">
            <w:pPr>
              <w:numPr>
                <w:ilvl w:val="0"/>
                <w:numId w:val="2"/>
              </w:numPr>
              <w:spacing w:line="240" w:lineRule="atLeast"/>
              <w:jc w:val="left"/>
              <w:rPr>
                <w:rFonts w:ascii="Calibri" w:hAnsi="Calibri" w:cs="Arial"/>
                <w:sz w:val="22"/>
                <w:szCs w:val="22"/>
              </w:rPr>
            </w:pPr>
            <w:bookmarkStart w:id="3" w:name="blwsamengevat"/>
            <w:bookmarkEnd w:id="3"/>
            <w:r>
              <w:rPr>
                <w:rFonts w:ascii="Calibri" w:hAnsi="Calibri" w:cs="Arial"/>
                <w:sz w:val="22"/>
                <w:szCs w:val="22"/>
              </w:rPr>
              <w:t>Instemmen me</w:t>
            </w:r>
            <w:r w:rsidR="00F31937">
              <w:rPr>
                <w:rFonts w:ascii="Calibri" w:hAnsi="Calibri" w:cs="Arial"/>
                <w:sz w:val="22"/>
                <w:szCs w:val="22"/>
              </w:rPr>
              <w:t>t de reacties op de zienswijzen</w:t>
            </w:r>
            <w:r w:rsidR="00501169">
              <w:rPr>
                <w:rFonts w:ascii="Calibri" w:hAnsi="Calibri" w:cs="Arial"/>
                <w:sz w:val="22"/>
                <w:szCs w:val="22"/>
              </w:rPr>
              <w:t xml:space="preserve"> van de gemeenten op de jaarstukken 2022</w:t>
            </w:r>
          </w:p>
          <w:p w:rsidR="00D34220" w:rsidRDefault="005B708C" w:rsidP="00406204">
            <w:pPr>
              <w:numPr>
                <w:ilvl w:val="0"/>
                <w:numId w:val="2"/>
              </w:numPr>
              <w:spacing w:line="240" w:lineRule="atLeast"/>
              <w:jc w:val="left"/>
              <w:rPr>
                <w:rFonts w:ascii="Calibri" w:hAnsi="Calibri" w:cs="Arial"/>
                <w:sz w:val="22"/>
                <w:szCs w:val="22"/>
              </w:rPr>
            </w:pPr>
            <w:r>
              <w:rPr>
                <w:rFonts w:ascii="Calibri" w:hAnsi="Calibri" w:cs="Arial"/>
                <w:sz w:val="22"/>
                <w:szCs w:val="22"/>
              </w:rPr>
              <w:t>Vaststellen jaarstukken 2022</w:t>
            </w:r>
          </w:p>
          <w:p w:rsidR="00E10FC5" w:rsidRPr="00EA30C2" w:rsidRDefault="0032697F" w:rsidP="00406204">
            <w:pPr>
              <w:numPr>
                <w:ilvl w:val="0"/>
                <w:numId w:val="2"/>
              </w:numPr>
              <w:spacing w:line="240" w:lineRule="atLeast"/>
              <w:jc w:val="left"/>
              <w:rPr>
                <w:rFonts w:ascii="Calibri" w:hAnsi="Calibri" w:cs="Arial"/>
                <w:sz w:val="22"/>
                <w:szCs w:val="22"/>
              </w:rPr>
            </w:pPr>
            <w:r>
              <w:rPr>
                <w:rFonts w:ascii="Calibri" w:hAnsi="Calibri" w:cs="Arial"/>
                <w:sz w:val="22"/>
                <w:szCs w:val="22"/>
              </w:rPr>
              <w:t>Instemmen met terugbetalen van het financieel resultaat aan de gemeenten</w:t>
            </w:r>
          </w:p>
        </w:tc>
      </w:tr>
      <w:tr w:rsidR="001B2BCB" w:rsidRPr="00EA30C2" w:rsidTr="006D3D1B">
        <w:trPr>
          <w:cantSplit/>
        </w:trPr>
        <w:tc>
          <w:tcPr>
            <w:tcW w:w="9894" w:type="dxa"/>
            <w:gridSpan w:val="3"/>
          </w:tcPr>
          <w:p w:rsidR="001B2BCB" w:rsidRPr="00EA30C2" w:rsidRDefault="00A22A49" w:rsidP="00CC68C9">
            <w:pPr>
              <w:spacing w:line="240" w:lineRule="atLeast"/>
              <w:rPr>
                <w:rFonts w:ascii="Calibri" w:hAnsi="Calibri" w:cs="Arial"/>
                <w:sz w:val="22"/>
                <w:szCs w:val="22"/>
              </w:rPr>
            </w:pPr>
            <w:r w:rsidRPr="00EA30C2">
              <w:rPr>
                <w:rFonts w:ascii="Calibri" w:hAnsi="Calibri" w:cs="Arial"/>
                <w:sz w:val="22"/>
                <w:szCs w:val="22"/>
              </w:rPr>
              <w:t xml:space="preserve"> </w:t>
            </w:r>
          </w:p>
        </w:tc>
      </w:tr>
      <w:bookmarkEnd w:id="0"/>
      <w:tr w:rsidR="0025796E" w:rsidRPr="00EA30C2" w:rsidTr="006D3D1B">
        <w:trPr>
          <w:cantSplit/>
          <w:trHeight w:hRule="exact" w:val="367"/>
        </w:trPr>
        <w:tc>
          <w:tcPr>
            <w:tcW w:w="4323" w:type="dxa"/>
          </w:tcPr>
          <w:p w:rsidR="0025796E" w:rsidRPr="00EA30C2" w:rsidRDefault="0025796E" w:rsidP="00A3730F">
            <w:pPr>
              <w:spacing w:line="240" w:lineRule="atLeast"/>
              <w:jc w:val="left"/>
              <w:rPr>
                <w:rFonts w:ascii="Calibri" w:hAnsi="Calibri" w:cs="Arial"/>
                <w:sz w:val="22"/>
                <w:szCs w:val="22"/>
              </w:rPr>
            </w:pPr>
            <w:r w:rsidRPr="00EA30C2">
              <w:rPr>
                <w:rFonts w:ascii="Calibri" w:hAnsi="Calibri" w:cs="Arial"/>
                <w:sz w:val="22"/>
                <w:szCs w:val="22"/>
              </w:rPr>
              <w:t>Opgesteld door:</w:t>
            </w:r>
          </w:p>
        </w:tc>
        <w:tc>
          <w:tcPr>
            <w:tcW w:w="2273" w:type="dxa"/>
          </w:tcPr>
          <w:p w:rsidR="0025796E" w:rsidRPr="00EA30C2" w:rsidRDefault="0025796E" w:rsidP="00A3730F">
            <w:pPr>
              <w:spacing w:line="240" w:lineRule="atLeast"/>
              <w:jc w:val="left"/>
              <w:rPr>
                <w:rFonts w:ascii="Calibri" w:hAnsi="Calibri" w:cs="Arial"/>
                <w:sz w:val="22"/>
                <w:szCs w:val="22"/>
              </w:rPr>
            </w:pPr>
            <w:r w:rsidRPr="00EA30C2">
              <w:rPr>
                <w:rFonts w:ascii="Calibri" w:hAnsi="Calibri" w:cs="Arial"/>
                <w:sz w:val="22"/>
                <w:szCs w:val="22"/>
              </w:rPr>
              <w:t>Datum:</w:t>
            </w:r>
          </w:p>
        </w:tc>
        <w:tc>
          <w:tcPr>
            <w:tcW w:w="3298" w:type="dxa"/>
          </w:tcPr>
          <w:p w:rsidR="0025796E" w:rsidRPr="00EA30C2" w:rsidRDefault="0025796E" w:rsidP="00A3730F">
            <w:pPr>
              <w:spacing w:line="240" w:lineRule="atLeast"/>
              <w:jc w:val="left"/>
              <w:rPr>
                <w:rFonts w:ascii="Calibri" w:hAnsi="Calibri" w:cs="Arial"/>
                <w:sz w:val="22"/>
                <w:szCs w:val="22"/>
              </w:rPr>
            </w:pPr>
            <w:r w:rsidRPr="00EA30C2">
              <w:rPr>
                <w:rFonts w:ascii="Calibri" w:hAnsi="Calibri" w:cs="Arial"/>
                <w:sz w:val="22"/>
                <w:szCs w:val="22"/>
              </w:rPr>
              <w:t xml:space="preserve">Akkoord manager </w:t>
            </w:r>
          </w:p>
        </w:tc>
      </w:tr>
      <w:tr w:rsidR="0025796E" w:rsidRPr="00EA30C2" w:rsidTr="006D3D1B">
        <w:trPr>
          <w:cantSplit/>
          <w:trHeight w:hRule="exact" w:val="900"/>
        </w:trPr>
        <w:tc>
          <w:tcPr>
            <w:tcW w:w="4323" w:type="dxa"/>
          </w:tcPr>
          <w:p w:rsidR="0025796E" w:rsidRPr="00EA30C2" w:rsidRDefault="005B708C" w:rsidP="00A3730F">
            <w:pPr>
              <w:spacing w:line="240" w:lineRule="atLeast"/>
              <w:jc w:val="left"/>
              <w:rPr>
                <w:rFonts w:ascii="Calibri" w:hAnsi="Calibri" w:cs="Arial"/>
                <w:sz w:val="22"/>
                <w:szCs w:val="22"/>
              </w:rPr>
            </w:pPr>
            <w:bookmarkStart w:id="4" w:name="_GoBack"/>
            <w:r>
              <w:rPr>
                <w:rFonts w:ascii="Calibri" w:hAnsi="Calibri" w:cs="Arial"/>
                <w:sz w:val="22"/>
                <w:szCs w:val="22"/>
              </w:rPr>
              <w:t>Paul Gnodde</w:t>
            </w:r>
          </w:p>
        </w:tc>
        <w:tc>
          <w:tcPr>
            <w:tcW w:w="2273" w:type="dxa"/>
          </w:tcPr>
          <w:p w:rsidR="0025796E" w:rsidRPr="00EA30C2" w:rsidRDefault="00A57689" w:rsidP="00A3730F">
            <w:pPr>
              <w:spacing w:line="240" w:lineRule="atLeast"/>
              <w:jc w:val="left"/>
              <w:rPr>
                <w:rFonts w:ascii="Calibri" w:hAnsi="Calibri" w:cs="Arial"/>
                <w:sz w:val="22"/>
                <w:szCs w:val="22"/>
              </w:rPr>
            </w:pPr>
            <w:r>
              <w:rPr>
                <w:rFonts w:ascii="Calibri" w:hAnsi="Calibri" w:cs="Arial"/>
                <w:sz w:val="22"/>
                <w:szCs w:val="22"/>
              </w:rPr>
              <w:t>30</w:t>
            </w:r>
            <w:r w:rsidR="005B708C">
              <w:rPr>
                <w:rFonts w:ascii="Calibri" w:hAnsi="Calibri" w:cs="Arial"/>
                <w:sz w:val="22"/>
                <w:szCs w:val="22"/>
              </w:rPr>
              <w:t xml:space="preserve"> juni</w:t>
            </w:r>
            <w:r w:rsidR="00E10FC5">
              <w:rPr>
                <w:rFonts w:ascii="Calibri" w:hAnsi="Calibri" w:cs="Arial"/>
                <w:sz w:val="22"/>
                <w:szCs w:val="22"/>
              </w:rPr>
              <w:t xml:space="preserve"> 202</w:t>
            </w:r>
            <w:r w:rsidR="007E6802">
              <w:rPr>
                <w:rFonts w:ascii="Calibri" w:hAnsi="Calibri" w:cs="Arial"/>
                <w:sz w:val="22"/>
                <w:szCs w:val="22"/>
              </w:rPr>
              <w:t>3</w:t>
            </w:r>
          </w:p>
        </w:tc>
        <w:tc>
          <w:tcPr>
            <w:tcW w:w="3298" w:type="dxa"/>
          </w:tcPr>
          <w:p w:rsidR="0025796E" w:rsidRPr="00EA30C2" w:rsidRDefault="0025796E" w:rsidP="00A3730F">
            <w:pPr>
              <w:spacing w:line="240" w:lineRule="atLeast"/>
              <w:jc w:val="left"/>
              <w:rPr>
                <w:rFonts w:ascii="Calibri" w:hAnsi="Calibri" w:cs="Arial"/>
                <w:sz w:val="22"/>
                <w:szCs w:val="22"/>
              </w:rPr>
            </w:pPr>
          </w:p>
        </w:tc>
      </w:tr>
      <w:bookmarkEnd w:id="4"/>
      <w:tr w:rsidR="001B2BCB" w:rsidRPr="00EA30C2" w:rsidTr="006D3D1B">
        <w:trPr>
          <w:cantSplit/>
          <w:trHeight w:val="87"/>
        </w:trPr>
        <w:tc>
          <w:tcPr>
            <w:tcW w:w="9894" w:type="dxa"/>
            <w:gridSpan w:val="3"/>
          </w:tcPr>
          <w:p w:rsidR="001B2BCB" w:rsidRPr="00EA30C2" w:rsidRDefault="001B2BCB" w:rsidP="009C7247">
            <w:pPr>
              <w:rPr>
                <w:rFonts w:ascii="Calibri" w:hAnsi="Calibri" w:cs="Arial"/>
                <w:sz w:val="22"/>
                <w:szCs w:val="22"/>
              </w:rPr>
            </w:pPr>
            <w:r w:rsidRPr="00EA30C2">
              <w:rPr>
                <w:rFonts w:ascii="Calibri" w:hAnsi="Calibri" w:cs="Arial"/>
                <w:sz w:val="22"/>
                <w:szCs w:val="22"/>
              </w:rPr>
              <w:t>Vertrouwelijke behandeling</w:t>
            </w:r>
            <w:r w:rsidR="0077052F">
              <w:rPr>
                <w:rFonts w:ascii="Calibri" w:hAnsi="Calibri" w:cs="Arial"/>
                <w:sz w:val="22"/>
                <w:szCs w:val="22"/>
              </w:rPr>
              <w:t>:</w:t>
            </w:r>
            <w:r w:rsidRPr="00EA30C2">
              <w:rPr>
                <w:rFonts w:ascii="Calibri" w:hAnsi="Calibri" w:cs="Arial"/>
                <w:sz w:val="22"/>
                <w:szCs w:val="22"/>
              </w:rPr>
              <w:t xml:space="preserve">  </w:t>
            </w:r>
            <w:r w:rsidR="0077052F" w:rsidRPr="0077052F">
              <w:rPr>
                <w:rFonts w:ascii="Calibri" w:hAnsi="Calibri" w:cs="Arial"/>
                <w:sz w:val="22"/>
                <w:szCs w:val="22"/>
              </w:rPr>
              <w:t>nee</w:t>
            </w:r>
          </w:p>
          <w:p w:rsidR="00A22A49" w:rsidRPr="00EA30C2" w:rsidRDefault="00A22A49" w:rsidP="00185C1F">
            <w:pPr>
              <w:spacing w:line="200" w:lineRule="exact"/>
              <w:rPr>
                <w:rFonts w:ascii="Calibri" w:hAnsi="Calibri" w:cs="Arial"/>
                <w:b/>
                <w:sz w:val="22"/>
                <w:szCs w:val="22"/>
              </w:rPr>
            </w:pPr>
          </w:p>
        </w:tc>
      </w:tr>
    </w:tbl>
    <w:p w:rsidR="001B2BCB" w:rsidRPr="00EA30C2" w:rsidRDefault="001B2BCB" w:rsidP="00CC68C9">
      <w:pPr>
        <w:spacing w:line="240" w:lineRule="atLeast"/>
        <w:rPr>
          <w:rFonts w:ascii="Calibri" w:hAnsi="Calibri" w:cs="Arial"/>
          <w:sz w:val="22"/>
          <w:szCs w:val="22"/>
        </w:rPr>
      </w:pPr>
    </w:p>
    <w:p w:rsidR="001B2BCB" w:rsidRPr="00EA30C2" w:rsidRDefault="001B2BCB" w:rsidP="00CC68C9">
      <w:pPr>
        <w:spacing w:line="240" w:lineRule="atLeast"/>
        <w:rPr>
          <w:rFonts w:ascii="Calibri" w:hAnsi="Calibri" w:cs="Arial"/>
          <w:sz w:val="22"/>
          <w:szCs w:val="22"/>
        </w:rPr>
      </w:pPr>
    </w:p>
    <w:tbl>
      <w:tblPr>
        <w:tblW w:w="9898" w:type="dxa"/>
        <w:tblInd w:w="3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1E0" w:firstRow="1" w:lastRow="1" w:firstColumn="1" w:lastColumn="1" w:noHBand="0" w:noVBand="0"/>
      </w:tblPr>
      <w:tblGrid>
        <w:gridCol w:w="3299"/>
        <w:gridCol w:w="3299"/>
        <w:gridCol w:w="3300"/>
      </w:tblGrid>
      <w:tr w:rsidR="00432E75" w:rsidRPr="00EA30C2" w:rsidTr="006D3D1B">
        <w:tc>
          <w:tcPr>
            <w:tcW w:w="9898" w:type="dxa"/>
            <w:gridSpan w:val="3"/>
            <w:shd w:val="clear" w:color="auto" w:fill="auto"/>
          </w:tcPr>
          <w:p w:rsidR="00432E75" w:rsidRPr="00EA30C2" w:rsidRDefault="00432E75" w:rsidP="006B1DA3">
            <w:pPr>
              <w:spacing w:line="200" w:lineRule="exact"/>
              <w:rPr>
                <w:rStyle w:val="refkop"/>
                <w:rFonts w:ascii="Calibri" w:hAnsi="Calibri" w:cs="Arial"/>
                <w:sz w:val="22"/>
                <w:szCs w:val="22"/>
              </w:rPr>
            </w:pPr>
            <w:r w:rsidRPr="00EA30C2">
              <w:rPr>
                <w:rStyle w:val="refkop"/>
                <w:rFonts w:ascii="Calibri" w:hAnsi="Calibri" w:cs="Arial"/>
                <w:sz w:val="22"/>
                <w:szCs w:val="22"/>
              </w:rPr>
              <w:t xml:space="preserve">Overleg gepleegd met: </w:t>
            </w:r>
          </w:p>
          <w:p w:rsidR="00A22A49" w:rsidRPr="00EA30C2" w:rsidRDefault="00A22A49" w:rsidP="006B1DA3">
            <w:pPr>
              <w:spacing w:line="200" w:lineRule="exact"/>
              <w:rPr>
                <w:rStyle w:val="refkop"/>
                <w:rFonts w:ascii="Calibri" w:hAnsi="Calibri" w:cs="Arial"/>
                <w:sz w:val="22"/>
                <w:szCs w:val="22"/>
              </w:rPr>
            </w:pPr>
          </w:p>
        </w:tc>
      </w:tr>
      <w:tr w:rsidR="00C87629" w:rsidRPr="00EA30C2" w:rsidTr="006D3D1B">
        <w:tc>
          <w:tcPr>
            <w:tcW w:w="3299" w:type="dxa"/>
            <w:shd w:val="clear" w:color="auto" w:fill="auto"/>
          </w:tcPr>
          <w:p w:rsidR="00C87629" w:rsidRPr="00EA30C2" w:rsidRDefault="00C87629" w:rsidP="006B1DA3">
            <w:pPr>
              <w:spacing w:line="200" w:lineRule="exact"/>
              <w:rPr>
                <w:rStyle w:val="refkop"/>
                <w:rFonts w:ascii="Calibri" w:hAnsi="Calibri" w:cs="Arial"/>
                <w:sz w:val="22"/>
                <w:szCs w:val="22"/>
              </w:rPr>
            </w:pPr>
          </w:p>
          <w:p w:rsidR="00C87629" w:rsidRPr="00EA30C2" w:rsidRDefault="00C87629" w:rsidP="00C87629">
            <w:pPr>
              <w:spacing w:line="200" w:lineRule="exact"/>
              <w:rPr>
                <w:rStyle w:val="refkop"/>
                <w:rFonts w:ascii="Calibri" w:hAnsi="Calibri" w:cs="Arial"/>
                <w:sz w:val="22"/>
                <w:szCs w:val="22"/>
              </w:rPr>
            </w:pPr>
            <w:r w:rsidRPr="00EA30C2">
              <w:rPr>
                <w:rStyle w:val="refkop"/>
                <w:rFonts w:ascii="Calibri" w:hAnsi="Calibri" w:cs="Arial"/>
                <w:sz w:val="22"/>
                <w:szCs w:val="22"/>
              </w:rPr>
              <w:t>Ondernemingsraad</w:t>
            </w:r>
          </w:p>
          <w:p w:rsidR="00C87629" w:rsidRPr="00EA30C2" w:rsidRDefault="00C87629" w:rsidP="006B1DA3">
            <w:pPr>
              <w:spacing w:line="200" w:lineRule="exact"/>
              <w:rPr>
                <w:rStyle w:val="refkop"/>
                <w:rFonts w:ascii="Calibri" w:hAnsi="Calibri" w:cs="Arial"/>
                <w:sz w:val="22"/>
                <w:szCs w:val="22"/>
              </w:rPr>
            </w:pPr>
          </w:p>
        </w:tc>
        <w:tc>
          <w:tcPr>
            <w:tcW w:w="3299" w:type="dxa"/>
            <w:shd w:val="clear" w:color="auto" w:fill="auto"/>
          </w:tcPr>
          <w:p w:rsidR="00C87629" w:rsidRPr="00EA30C2" w:rsidRDefault="00C87629" w:rsidP="006B1DA3">
            <w:pPr>
              <w:spacing w:line="200" w:lineRule="exact"/>
              <w:rPr>
                <w:rStyle w:val="refkop"/>
                <w:rFonts w:ascii="Calibri" w:hAnsi="Calibri" w:cs="Arial"/>
                <w:sz w:val="22"/>
                <w:szCs w:val="22"/>
              </w:rPr>
            </w:pPr>
          </w:p>
          <w:p w:rsidR="00C87629" w:rsidRPr="00EA30C2" w:rsidRDefault="00C87629" w:rsidP="00C87629">
            <w:pPr>
              <w:spacing w:line="200" w:lineRule="exact"/>
              <w:rPr>
                <w:rStyle w:val="refkop"/>
                <w:rFonts w:ascii="Calibri" w:hAnsi="Calibri" w:cs="Arial"/>
                <w:sz w:val="22"/>
                <w:szCs w:val="22"/>
              </w:rPr>
            </w:pPr>
            <w:r w:rsidRPr="00EA30C2">
              <w:rPr>
                <w:rStyle w:val="refkop"/>
                <w:rFonts w:ascii="Calibri" w:hAnsi="Calibri" w:cs="Arial"/>
                <w:sz w:val="22"/>
                <w:szCs w:val="22"/>
              </w:rPr>
              <w:t xml:space="preserve">Cliëntenraad </w:t>
            </w:r>
          </w:p>
          <w:p w:rsidR="00C87629" w:rsidRPr="00EA30C2" w:rsidRDefault="00C87629" w:rsidP="006B1DA3">
            <w:pPr>
              <w:spacing w:line="200" w:lineRule="exact"/>
              <w:rPr>
                <w:rStyle w:val="refkop"/>
                <w:rFonts w:ascii="Calibri" w:hAnsi="Calibri" w:cs="Arial"/>
                <w:sz w:val="22"/>
                <w:szCs w:val="22"/>
              </w:rPr>
            </w:pPr>
          </w:p>
        </w:tc>
        <w:tc>
          <w:tcPr>
            <w:tcW w:w="3300" w:type="dxa"/>
            <w:shd w:val="clear" w:color="auto" w:fill="auto"/>
          </w:tcPr>
          <w:p w:rsidR="00C87629" w:rsidRPr="00EA30C2" w:rsidRDefault="00C87629" w:rsidP="006B1DA3">
            <w:pPr>
              <w:spacing w:line="200" w:lineRule="exact"/>
              <w:rPr>
                <w:rStyle w:val="refkop"/>
                <w:rFonts w:ascii="Calibri" w:hAnsi="Calibri" w:cs="Arial"/>
                <w:sz w:val="22"/>
                <w:szCs w:val="22"/>
              </w:rPr>
            </w:pPr>
          </w:p>
        </w:tc>
      </w:tr>
    </w:tbl>
    <w:p w:rsidR="00A22A49" w:rsidRPr="00EA30C2" w:rsidRDefault="00A22A49" w:rsidP="00CC68C9">
      <w:pPr>
        <w:pStyle w:val="Koptekst"/>
        <w:tabs>
          <w:tab w:val="clear" w:pos="9072"/>
          <w:tab w:val="left" w:pos="4536"/>
        </w:tabs>
        <w:spacing w:line="240" w:lineRule="atLeast"/>
        <w:rPr>
          <w:rFonts w:ascii="Calibri" w:hAnsi="Calibri" w:cs="Arial"/>
          <w:sz w:val="22"/>
          <w:szCs w:val="22"/>
        </w:rPr>
      </w:pPr>
    </w:p>
    <w:p w:rsidR="00F7420E" w:rsidRPr="00EA30C2" w:rsidRDefault="00F7420E" w:rsidP="00CC68C9">
      <w:pPr>
        <w:pStyle w:val="Koptekst"/>
        <w:tabs>
          <w:tab w:val="clear" w:pos="9072"/>
          <w:tab w:val="left" w:pos="4536"/>
        </w:tabs>
        <w:spacing w:line="240" w:lineRule="atLeast"/>
        <w:rPr>
          <w:rFonts w:ascii="Calibri" w:hAnsi="Calibri" w:cs="Arial"/>
          <w:sz w:val="22"/>
          <w:szCs w:val="22"/>
        </w:rPr>
      </w:pPr>
    </w:p>
    <w:tbl>
      <w:tblPr>
        <w:tblW w:w="989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tblBorders>
        <w:tblLayout w:type="fixed"/>
        <w:tblCellMar>
          <w:left w:w="70" w:type="dxa"/>
          <w:right w:w="70" w:type="dxa"/>
        </w:tblCellMar>
        <w:tblLook w:val="0000" w:firstRow="0" w:lastRow="0" w:firstColumn="0" w:lastColumn="0" w:noHBand="0" w:noVBand="0"/>
      </w:tblPr>
      <w:tblGrid>
        <w:gridCol w:w="9894"/>
      </w:tblGrid>
      <w:tr w:rsidR="00A22A49" w:rsidRPr="00186BDD" w:rsidTr="006D3D1B">
        <w:trPr>
          <w:cantSplit/>
          <w:trHeight w:val="1261"/>
        </w:trPr>
        <w:tc>
          <w:tcPr>
            <w:tcW w:w="9894" w:type="dxa"/>
          </w:tcPr>
          <w:p w:rsidR="00A22A49" w:rsidRPr="00EA30C2" w:rsidRDefault="00A22A49" w:rsidP="00185C1F">
            <w:pPr>
              <w:spacing w:line="200" w:lineRule="exact"/>
              <w:rPr>
                <w:rFonts w:ascii="Calibri" w:hAnsi="Calibri" w:cs="Arial"/>
                <w:sz w:val="22"/>
                <w:szCs w:val="22"/>
              </w:rPr>
            </w:pPr>
          </w:p>
          <w:p w:rsidR="00F8761F" w:rsidRPr="008D43F0" w:rsidRDefault="00F8761F" w:rsidP="00F8761F">
            <w:pPr>
              <w:rPr>
                <w:rFonts w:ascii="Calibri" w:hAnsi="Calibri"/>
                <w:sz w:val="22"/>
                <w:szCs w:val="22"/>
              </w:rPr>
            </w:pPr>
            <w:r w:rsidRPr="008D43F0">
              <w:rPr>
                <w:rFonts w:ascii="Calibri" w:hAnsi="Calibri"/>
                <w:sz w:val="22"/>
                <w:szCs w:val="22"/>
              </w:rPr>
              <w:t xml:space="preserve">Aldus besloten in de openbare vergadering van het algemeen bestuur van </w:t>
            </w:r>
            <w:r w:rsidR="002F2E23">
              <w:rPr>
                <w:rFonts w:ascii="Calibri" w:hAnsi="Calibri"/>
                <w:sz w:val="22"/>
                <w:szCs w:val="22"/>
              </w:rPr>
              <w:t>13 juli 2023</w:t>
            </w:r>
          </w:p>
          <w:p w:rsidR="00F8761F" w:rsidRPr="008D43F0" w:rsidRDefault="00F8761F" w:rsidP="00F8761F">
            <w:pPr>
              <w:rPr>
                <w:rFonts w:ascii="Calibri" w:hAnsi="Calibri"/>
                <w:sz w:val="22"/>
                <w:szCs w:val="22"/>
              </w:rPr>
            </w:pPr>
          </w:p>
          <w:p w:rsidR="00F8761F" w:rsidRPr="008D43F0" w:rsidRDefault="00F8761F" w:rsidP="00F8761F">
            <w:pPr>
              <w:rPr>
                <w:rFonts w:ascii="Calibri" w:hAnsi="Calibri"/>
                <w:sz w:val="22"/>
                <w:szCs w:val="22"/>
              </w:rPr>
            </w:pPr>
            <w:r w:rsidRPr="008D43F0">
              <w:rPr>
                <w:rFonts w:ascii="Calibri" w:hAnsi="Calibri"/>
                <w:sz w:val="22"/>
                <w:szCs w:val="22"/>
              </w:rPr>
              <w:t>Het algemeen bestuur voornoemd,</w:t>
            </w:r>
          </w:p>
          <w:p w:rsidR="00F8761F" w:rsidRPr="008D43F0" w:rsidRDefault="00F8761F" w:rsidP="00F8761F">
            <w:pPr>
              <w:rPr>
                <w:rFonts w:ascii="Calibri" w:hAnsi="Calibri"/>
                <w:sz w:val="22"/>
                <w:szCs w:val="22"/>
              </w:rPr>
            </w:pPr>
            <w:r w:rsidRPr="008D43F0">
              <w:rPr>
                <w:rFonts w:ascii="Calibri" w:hAnsi="Calibri"/>
                <w:sz w:val="22"/>
                <w:szCs w:val="22"/>
              </w:rPr>
              <w:t>de secretaris,</w:t>
            </w:r>
            <w:r w:rsidRPr="008D43F0">
              <w:rPr>
                <w:rFonts w:ascii="Calibri" w:hAnsi="Calibri"/>
                <w:sz w:val="22"/>
                <w:szCs w:val="22"/>
              </w:rPr>
              <w:tab/>
            </w:r>
            <w:r w:rsidRPr="008D43F0">
              <w:rPr>
                <w:rFonts w:ascii="Calibri" w:hAnsi="Calibri"/>
                <w:sz w:val="22"/>
                <w:szCs w:val="22"/>
              </w:rPr>
              <w:tab/>
            </w:r>
            <w:r w:rsidRPr="008D43F0">
              <w:rPr>
                <w:rFonts w:ascii="Calibri" w:hAnsi="Calibri"/>
                <w:sz w:val="22"/>
                <w:szCs w:val="22"/>
              </w:rPr>
              <w:tab/>
            </w:r>
            <w:r w:rsidRPr="008D43F0">
              <w:rPr>
                <w:rFonts w:ascii="Calibri" w:hAnsi="Calibri"/>
                <w:sz w:val="22"/>
                <w:szCs w:val="22"/>
              </w:rPr>
              <w:tab/>
            </w:r>
            <w:r w:rsidRPr="008D43F0">
              <w:rPr>
                <w:rFonts w:ascii="Calibri" w:hAnsi="Calibri"/>
                <w:sz w:val="22"/>
                <w:szCs w:val="22"/>
              </w:rPr>
              <w:tab/>
            </w:r>
            <w:r w:rsidRPr="008D43F0">
              <w:rPr>
                <w:rFonts w:ascii="Calibri" w:hAnsi="Calibri"/>
                <w:sz w:val="22"/>
                <w:szCs w:val="22"/>
              </w:rPr>
              <w:tab/>
            </w:r>
            <w:r w:rsidRPr="008D43F0">
              <w:rPr>
                <w:rFonts w:ascii="Calibri" w:hAnsi="Calibri"/>
                <w:sz w:val="22"/>
                <w:szCs w:val="22"/>
              </w:rPr>
              <w:tab/>
            </w:r>
            <w:r w:rsidRPr="008D43F0">
              <w:rPr>
                <w:rFonts w:ascii="Calibri" w:hAnsi="Calibri"/>
                <w:sz w:val="22"/>
                <w:szCs w:val="22"/>
              </w:rPr>
              <w:tab/>
            </w:r>
            <w:r w:rsidRPr="008D43F0">
              <w:rPr>
                <w:rFonts w:ascii="Calibri" w:hAnsi="Calibri"/>
                <w:sz w:val="22"/>
                <w:szCs w:val="22"/>
              </w:rPr>
              <w:tab/>
              <w:t>de voorzitter,</w:t>
            </w:r>
          </w:p>
          <w:p w:rsidR="00F8761F" w:rsidRPr="008D43F0" w:rsidRDefault="00F8761F" w:rsidP="00F8761F">
            <w:pPr>
              <w:rPr>
                <w:rFonts w:ascii="Calibri" w:hAnsi="Calibri"/>
                <w:b/>
                <w:sz w:val="22"/>
                <w:szCs w:val="22"/>
              </w:rPr>
            </w:pPr>
          </w:p>
          <w:p w:rsidR="00F8761F" w:rsidRPr="008D43F0" w:rsidRDefault="00F8761F" w:rsidP="00F8761F">
            <w:pPr>
              <w:rPr>
                <w:rFonts w:ascii="Calibri" w:hAnsi="Calibri"/>
                <w:b/>
                <w:sz w:val="22"/>
                <w:szCs w:val="22"/>
              </w:rPr>
            </w:pPr>
          </w:p>
          <w:p w:rsidR="00F8761F" w:rsidRPr="008D43F0" w:rsidRDefault="00F8761F" w:rsidP="00F8761F">
            <w:pPr>
              <w:rPr>
                <w:rFonts w:ascii="Calibri" w:hAnsi="Calibri"/>
                <w:b/>
                <w:sz w:val="22"/>
                <w:szCs w:val="22"/>
              </w:rPr>
            </w:pPr>
          </w:p>
          <w:p w:rsidR="00F8761F" w:rsidRPr="008D43F0" w:rsidRDefault="002F2E23" w:rsidP="00F8761F">
            <w:pPr>
              <w:rPr>
                <w:rFonts w:ascii="Calibri" w:hAnsi="Calibri"/>
                <w:sz w:val="22"/>
                <w:szCs w:val="22"/>
              </w:rPr>
            </w:pPr>
            <w:r>
              <w:rPr>
                <w:rFonts w:ascii="Calibri" w:hAnsi="Calibri"/>
                <w:sz w:val="22"/>
                <w:szCs w:val="22"/>
              </w:rPr>
              <w:t>m</w:t>
            </w:r>
            <w:r w:rsidR="00F8761F" w:rsidRPr="008D43F0">
              <w:rPr>
                <w:rFonts w:ascii="Calibri" w:hAnsi="Calibri"/>
                <w:sz w:val="22"/>
                <w:szCs w:val="22"/>
              </w:rPr>
              <w:t>evrouw E. Boer MBA</w:t>
            </w:r>
            <w:r w:rsidR="00F8761F" w:rsidRPr="008D43F0">
              <w:rPr>
                <w:rFonts w:ascii="Calibri" w:hAnsi="Calibri"/>
                <w:sz w:val="22"/>
                <w:szCs w:val="22"/>
              </w:rPr>
              <w:tab/>
            </w:r>
            <w:r w:rsidR="00F8761F" w:rsidRPr="008D43F0">
              <w:rPr>
                <w:rFonts w:ascii="Calibri" w:hAnsi="Calibri"/>
                <w:sz w:val="22"/>
                <w:szCs w:val="22"/>
              </w:rPr>
              <w:tab/>
            </w:r>
            <w:r w:rsidR="00F8761F" w:rsidRPr="008D43F0">
              <w:rPr>
                <w:rFonts w:ascii="Calibri" w:hAnsi="Calibri"/>
                <w:sz w:val="22"/>
                <w:szCs w:val="22"/>
              </w:rPr>
              <w:tab/>
            </w:r>
            <w:r w:rsidR="00F8761F" w:rsidRPr="008D43F0">
              <w:rPr>
                <w:rFonts w:ascii="Calibri" w:hAnsi="Calibri"/>
                <w:sz w:val="22"/>
                <w:szCs w:val="22"/>
              </w:rPr>
              <w:tab/>
            </w:r>
            <w:r w:rsidR="00F8761F" w:rsidRPr="008D43F0">
              <w:rPr>
                <w:rFonts w:ascii="Calibri" w:hAnsi="Calibri"/>
                <w:sz w:val="22"/>
                <w:szCs w:val="22"/>
              </w:rPr>
              <w:tab/>
            </w:r>
            <w:r w:rsidR="00F8761F" w:rsidRPr="008D43F0">
              <w:rPr>
                <w:rFonts w:ascii="Calibri" w:hAnsi="Calibri"/>
                <w:sz w:val="22"/>
                <w:szCs w:val="22"/>
              </w:rPr>
              <w:tab/>
            </w:r>
            <w:r w:rsidR="00F8761F" w:rsidRPr="008D43F0">
              <w:rPr>
                <w:rFonts w:ascii="Calibri" w:hAnsi="Calibri"/>
                <w:sz w:val="22"/>
                <w:szCs w:val="22"/>
              </w:rPr>
              <w:tab/>
            </w:r>
            <w:r>
              <w:rPr>
                <w:rFonts w:asciiTheme="minorHAnsi" w:hAnsiTheme="minorHAnsi" w:cstheme="minorHAnsi"/>
                <w:sz w:val="22"/>
                <w:szCs w:val="22"/>
              </w:rPr>
              <w:t>m</w:t>
            </w:r>
            <w:r w:rsidR="007815CE" w:rsidRPr="008D43F0">
              <w:rPr>
                <w:rFonts w:asciiTheme="minorHAnsi" w:hAnsiTheme="minorHAnsi" w:cstheme="minorHAnsi"/>
                <w:sz w:val="22"/>
                <w:szCs w:val="22"/>
              </w:rPr>
              <w:t>evrouw</w:t>
            </w:r>
            <w:r w:rsidR="007815CE">
              <w:rPr>
                <w:rFonts w:asciiTheme="minorHAnsi" w:hAnsiTheme="minorHAnsi" w:cstheme="minorHAnsi"/>
                <w:sz w:val="22"/>
                <w:szCs w:val="22"/>
              </w:rPr>
              <w:t xml:space="preserve"> drs.</w:t>
            </w:r>
            <w:r w:rsidR="007815CE" w:rsidRPr="008D43F0">
              <w:rPr>
                <w:rFonts w:asciiTheme="minorHAnsi" w:hAnsiTheme="minorHAnsi" w:cstheme="minorHAnsi"/>
                <w:sz w:val="22"/>
                <w:szCs w:val="22"/>
              </w:rPr>
              <w:t xml:space="preserve"> </w:t>
            </w:r>
            <w:r w:rsidR="007815CE">
              <w:rPr>
                <w:rFonts w:asciiTheme="minorHAnsi" w:hAnsiTheme="minorHAnsi" w:cstheme="minorHAnsi"/>
                <w:sz w:val="22"/>
                <w:szCs w:val="22"/>
              </w:rPr>
              <w:t>J.H.</w:t>
            </w:r>
            <w:r w:rsidR="007815CE" w:rsidRPr="008D43F0">
              <w:rPr>
                <w:rFonts w:asciiTheme="minorHAnsi" w:hAnsiTheme="minorHAnsi" w:cstheme="minorHAnsi"/>
                <w:sz w:val="22"/>
                <w:szCs w:val="22"/>
              </w:rPr>
              <w:t>A. Sørensen</w:t>
            </w:r>
          </w:p>
          <w:p w:rsidR="00F8761F" w:rsidRPr="00186BDD" w:rsidRDefault="00F8761F" w:rsidP="00F8761F">
            <w:pPr>
              <w:spacing w:line="240" w:lineRule="atLeast"/>
              <w:rPr>
                <w:rStyle w:val="refkop"/>
                <w:rFonts w:ascii="Calibri" w:hAnsi="Calibri" w:cs="Arial"/>
                <w:b/>
                <w:sz w:val="22"/>
                <w:szCs w:val="22"/>
              </w:rPr>
            </w:pPr>
          </w:p>
          <w:p w:rsidR="00A22A49" w:rsidRPr="00186BDD" w:rsidRDefault="00A22A49" w:rsidP="00185C1F">
            <w:pPr>
              <w:pStyle w:val="Koptekst"/>
              <w:tabs>
                <w:tab w:val="clear" w:pos="9072"/>
                <w:tab w:val="left" w:pos="4536"/>
              </w:tabs>
              <w:spacing w:line="200" w:lineRule="exact"/>
              <w:rPr>
                <w:rFonts w:ascii="Calibri" w:hAnsi="Calibri" w:cs="Arial"/>
                <w:sz w:val="22"/>
                <w:szCs w:val="22"/>
              </w:rPr>
            </w:pPr>
          </w:p>
        </w:tc>
      </w:tr>
    </w:tbl>
    <w:p w:rsidR="001B2BCB" w:rsidRPr="00186BDD" w:rsidRDefault="001B2BCB" w:rsidP="00CC68C9">
      <w:pPr>
        <w:spacing w:line="240" w:lineRule="atLeast"/>
        <w:rPr>
          <w:rFonts w:ascii="Calibri" w:hAnsi="Calibri" w:cs="Arial"/>
          <w:sz w:val="22"/>
          <w:szCs w:val="22"/>
        </w:rPr>
      </w:pPr>
      <w:r w:rsidRPr="00186BDD">
        <w:rPr>
          <w:rFonts w:ascii="Calibri" w:hAnsi="Calibri"/>
          <w:sz w:val="22"/>
          <w:szCs w:val="22"/>
        </w:rPr>
        <w:br w:type="page"/>
      </w:r>
      <w:bookmarkEnd w:id="1"/>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Layout w:type="fixed"/>
        <w:tblCellMar>
          <w:top w:w="68" w:type="dxa"/>
          <w:left w:w="70" w:type="dxa"/>
          <w:right w:w="70" w:type="dxa"/>
        </w:tblCellMar>
        <w:tblLook w:val="0000" w:firstRow="0" w:lastRow="0" w:firstColumn="0" w:lastColumn="0" w:noHBand="0" w:noVBand="0"/>
      </w:tblPr>
      <w:tblGrid>
        <w:gridCol w:w="9778"/>
      </w:tblGrid>
      <w:tr w:rsidR="001B2BCB" w:rsidRPr="00186BDD" w:rsidTr="00D312F4">
        <w:trPr>
          <w:trHeight w:hRule="exact" w:val="900"/>
        </w:trPr>
        <w:tc>
          <w:tcPr>
            <w:tcW w:w="9778" w:type="dxa"/>
          </w:tcPr>
          <w:p w:rsidR="00CE575D" w:rsidRPr="00186BDD" w:rsidRDefault="001B2BCB" w:rsidP="00406204">
            <w:pPr>
              <w:spacing w:line="240" w:lineRule="atLeast"/>
              <w:jc w:val="left"/>
              <w:rPr>
                <w:rFonts w:ascii="Calibri" w:hAnsi="Calibri" w:cs="Arial"/>
                <w:b/>
                <w:color w:val="009FE3"/>
                <w:sz w:val="22"/>
                <w:szCs w:val="22"/>
              </w:rPr>
            </w:pPr>
            <w:r w:rsidRPr="00186BDD">
              <w:rPr>
                <w:rFonts w:ascii="Calibri" w:hAnsi="Calibri" w:cs="Arial"/>
                <w:color w:val="009FE3"/>
                <w:sz w:val="22"/>
                <w:szCs w:val="22"/>
              </w:rPr>
              <w:lastRenderedPageBreak/>
              <w:br w:type="page"/>
            </w:r>
            <w:r w:rsidR="008E2FF9" w:rsidRPr="00186BDD">
              <w:rPr>
                <w:rFonts w:ascii="Calibri" w:hAnsi="Calibri" w:cs="Arial"/>
                <w:b/>
                <w:color w:val="009FE3"/>
                <w:sz w:val="22"/>
                <w:szCs w:val="22"/>
              </w:rPr>
              <w:t xml:space="preserve">ONDERWERP </w:t>
            </w:r>
            <w:bookmarkStart w:id="5" w:name="blwOnderwerpKopie1"/>
            <w:bookmarkEnd w:id="5"/>
          </w:p>
          <w:p w:rsidR="00406204" w:rsidRPr="00186BDD" w:rsidRDefault="00E10FC5" w:rsidP="00406204">
            <w:pPr>
              <w:spacing w:line="240" w:lineRule="atLeast"/>
              <w:jc w:val="left"/>
              <w:rPr>
                <w:rFonts w:ascii="Calibri" w:hAnsi="Calibri" w:cs="Arial"/>
                <w:b/>
                <w:sz w:val="22"/>
                <w:szCs w:val="22"/>
              </w:rPr>
            </w:pPr>
            <w:r>
              <w:rPr>
                <w:rFonts w:ascii="Calibri" w:hAnsi="Calibri" w:cs="Arial"/>
                <w:b/>
                <w:sz w:val="22"/>
                <w:szCs w:val="22"/>
              </w:rPr>
              <w:t>Jaarstukken</w:t>
            </w:r>
            <w:r w:rsidR="00C32D91">
              <w:rPr>
                <w:rFonts w:ascii="Calibri" w:hAnsi="Calibri" w:cs="Arial"/>
                <w:b/>
                <w:sz w:val="22"/>
                <w:szCs w:val="22"/>
              </w:rPr>
              <w:t xml:space="preserve"> </w:t>
            </w:r>
            <w:r w:rsidR="0032697F">
              <w:rPr>
                <w:rFonts w:ascii="Calibri" w:hAnsi="Calibri" w:cs="Arial"/>
                <w:b/>
                <w:sz w:val="22"/>
                <w:szCs w:val="22"/>
              </w:rPr>
              <w:t>2022</w:t>
            </w:r>
            <w:r>
              <w:rPr>
                <w:rFonts w:ascii="Calibri" w:hAnsi="Calibri" w:cs="Arial"/>
                <w:b/>
                <w:sz w:val="22"/>
                <w:szCs w:val="22"/>
              </w:rPr>
              <w:t xml:space="preserve"> Werkzaak Rivierenland</w:t>
            </w:r>
          </w:p>
        </w:tc>
      </w:tr>
    </w:tbl>
    <w:p w:rsidR="001B2BCB" w:rsidRPr="00186BDD" w:rsidRDefault="001B2BCB" w:rsidP="00CC68C9">
      <w:pPr>
        <w:spacing w:line="240" w:lineRule="atLeast"/>
        <w:rPr>
          <w:rFonts w:ascii="Calibri" w:hAnsi="Calibri" w:cs="Arial"/>
          <w:sz w:val="22"/>
          <w:szCs w:val="22"/>
        </w:rPr>
      </w:pPr>
    </w:p>
    <w:p w:rsidR="00D34220" w:rsidRPr="00186BDD" w:rsidRDefault="008544BD" w:rsidP="00CC68C9">
      <w:pPr>
        <w:spacing w:line="240" w:lineRule="atLeast"/>
        <w:rPr>
          <w:rFonts w:ascii="Calibri" w:hAnsi="Calibri" w:cs="Arial"/>
          <w:color w:val="009FE3"/>
          <w:sz w:val="22"/>
          <w:szCs w:val="22"/>
        </w:rPr>
      </w:pPr>
      <w:r w:rsidRPr="00186BDD">
        <w:rPr>
          <w:rFonts w:ascii="Calibri" w:hAnsi="Calibri" w:cs="Arial"/>
          <w:b/>
          <w:color w:val="009FE3"/>
          <w:sz w:val="22"/>
          <w:szCs w:val="22"/>
        </w:rPr>
        <w:t>Inleiding</w:t>
      </w:r>
      <w:r w:rsidR="00442C11" w:rsidRPr="00186BDD">
        <w:rPr>
          <w:rFonts w:ascii="Calibri" w:hAnsi="Calibri" w:cs="Arial"/>
          <w:b/>
          <w:color w:val="009FE3"/>
          <w:sz w:val="22"/>
          <w:szCs w:val="22"/>
        </w:rPr>
        <w:t xml:space="preserve"> </w:t>
      </w:r>
    </w:p>
    <w:p w:rsidR="004C09BD" w:rsidRDefault="004C09BD" w:rsidP="004C09BD">
      <w:pPr>
        <w:pStyle w:val="Default"/>
        <w:rPr>
          <w:sz w:val="22"/>
          <w:szCs w:val="22"/>
        </w:rPr>
      </w:pPr>
      <w:r>
        <w:rPr>
          <w:sz w:val="22"/>
          <w:szCs w:val="22"/>
        </w:rPr>
        <w:t>Op 13 april 2023 zijn de conceptjaarstukken 2022 behandeld in het Dagelijks Bestuur en verstuurd naar de deelnemende gemeenten. De gemeenten hadden tot 30 juni 2023 de mogelijkheid om hun zienswijze in te dienen. De nu voorliggende jaarrekening is ongewijzigd ten opzichte van dit concept, omdat zowel de controle door de accountant als de zienswijzen geen aanleiding geven tot heroverwegingen of wijzigingen.</w:t>
      </w:r>
    </w:p>
    <w:p w:rsidR="008D43F0" w:rsidRDefault="008D43F0" w:rsidP="00E10FC5">
      <w:pPr>
        <w:pStyle w:val="Default"/>
        <w:rPr>
          <w:sz w:val="22"/>
          <w:szCs w:val="22"/>
        </w:rPr>
      </w:pPr>
    </w:p>
    <w:p w:rsidR="008D43F0" w:rsidRDefault="006E7C0A" w:rsidP="008D43F0">
      <w:pPr>
        <w:pStyle w:val="Default"/>
        <w:rPr>
          <w:sz w:val="22"/>
          <w:szCs w:val="22"/>
        </w:rPr>
      </w:pPr>
      <w:r>
        <w:rPr>
          <w:sz w:val="22"/>
          <w:szCs w:val="22"/>
        </w:rPr>
        <w:t xml:space="preserve">Na </w:t>
      </w:r>
      <w:r w:rsidR="008D43F0">
        <w:rPr>
          <w:sz w:val="22"/>
          <w:szCs w:val="22"/>
        </w:rPr>
        <w:t xml:space="preserve">vaststelling door het algemeen bestuur sturen we de jaarstukken ter informatie naar de Provincie Gelderland. Ook zullen we reageren op de zienswijzen van de gemeenten. </w:t>
      </w:r>
    </w:p>
    <w:p w:rsidR="00406204" w:rsidRPr="00186BDD" w:rsidRDefault="00406204" w:rsidP="00CC68C9">
      <w:pPr>
        <w:pStyle w:val="Koptekst"/>
        <w:tabs>
          <w:tab w:val="clear" w:pos="9072"/>
          <w:tab w:val="left" w:pos="4536"/>
        </w:tabs>
        <w:spacing w:line="240" w:lineRule="atLeast"/>
        <w:rPr>
          <w:rFonts w:ascii="Calibri" w:hAnsi="Calibri" w:cs="Arial"/>
          <w:sz w:val="22"/>
          <w:szCs w:val="22"/>
        </w:rPr>
      </w:pPr>
    </w:p>
    <w:p w:rsidR="005F7AF2" w:rsidRPr="00186BDD" w:rsidRDefault="00406204" w:rsidP="005F7AF2">
      <w:pPr>
        <w:pStyle w:val="Koptekst"/>
        <w:tabs>
          <w:tab w:val="clear" w:pos="9072"/>
          <w:tab w:val="left" w:pos="4536"/>
        </w:tabs>
        <w:spacing w:line="240" w:lineRule="atLeast"/>
        <w:rPr>
          <w:rFonts w:ascii="Calibri" w:hAnsi="Calibri" w:cs="Arial"/>
          <w:b/>
          <w:color w:val="009FE3"/>
          <w:sz w:val="22"/>
          <w:szCs w:val="22"/>
        </w:rPr>
      </w:pPr>
      <w:r w:rsidRPr="00186BDD">
        <w:rPr>
          <w:rFonts w:ascii="Calibri" w:hAnsi="Calibri" w:cs="Arial"/>
          <w:b/>
          <w:color w:val="009FE3"/>
          <w:sz w:val="22"/>
          <w:szCs w:val="22"/>
        </w:rPr>
        <w:t>Beoogd</w:t>
      </w:r>
      <w:r w:rsidR="005F7AF2" w:rsidRPr="00186BDD">
        <w:rPr>
          <w:rFonts w:ascii="Calibri" w:hAnsi="Calibri" w:cs="Arial"/>
          <w:b/>
          <w:color w:val="009FE3"/>
          <w:sz w:val="22"/>
          <w:szCs w:val="22"/>
        </w:rPr>
        <w:t xml:space="preserve"> effect</w:t>
      </w:r>
    </w:p>
    <w:p w:rsidR="007E6802" w:rsidRPr="00EA30C2" w:rsidRDefault="007E6802" w:rsidP="007E6802">
      <w:pPr>
        <w:numPr>
          <w:ilvl w:val="0"/>
          <w:numId w:val="11"/>
        </w:numPr>
        <w:spacing w:line="240" w:lineRule="atLeast"/>
        <w:jc w:val="left"/>
        <w:rPr>
          <w:rFonts w:ascii="Calibri" w:hAnsi="Calibri" w:cs="Arial"/>
          <w:sz w:val="22"/>
          <w:szCs w:val="22"/>
        </w:rPr>
      </w:pPr>
      <w:r>
        <w:rPr>
          <w:rFonts w:ascii="Calibri" w:hAnsi="Calibri" w:cs="Arial"/>
          <w:sz w:val="22"/>
          <w:szCs w:val="22"/>
        </w:rPr>
        <w:t>Kennisnemen van de zienswijzen van de gemeenten op de jaarstukken 2022 (Bijlage 1 en 2);</w:t>
      </w:r>
    </w:p>
    <w:p w:rsidR="007E6802" w:rsidRPr="00EA30C2" w:rsidRDefault="007E6802" w:rsidP="007E6802">
      <w:pPr>
        <w:numPr>
          <w:ilvl w:val="0"/>
          <w:numId w:val="11"/>
        </w:numPr>
        <w:spacing w:line="240" w:lineRule="atLeast"/>
        <w:jc w:val="left"/>
        <w:rPr>
          <w:rFonts w:ascii="Calibri" w:hAnsi="Calibri" w:cs="Arial"/>
          <w:sz w:val="22"/>
          <w:szCs w:val="22"/>
        </w:rPr>
      </w:pPr>
      <w:r>
        <w:rPr>
          <w:rFonts w:ascii="Calibri" w:hAnsi="Calibri" w:cs="Arial"/>
          <w:sz w:val="22"/>
          <w:szCs w:val="22"/>
        </w:rPr>
        <w:t>Instemmen met de reacties op de zienswijzen (Bijlage 5);</w:t>
      </w:r>
    </w:p>
    <w:p w:rsidR="00E10FC5" w:rsidRDefault="00E10FC5" w:rsidP="00E10FC5">
      <w:pPr>
        <w:numPr>
          <w:ilvl w:val="0"/>
          <w:numId w:val="11"/>
        </w:numPr>
        <w:spacing w:line="240" w:lineRule="atLeast"/>
        <w:jc w:val="left"/>
        <w:rPr>
          <w:rFonts w:ascii="Calibri" w:hAnsi="Calibri" w:cs="Arial"/>
          <w:sz w:val="22"/>
          <w:szCs w:val="22"/>
        </w:rPr>
      </w:pPr>
      <w:r>
        <w:rPr>
          <w:rFonts w:ascii="Calibri" w:hAnsi="Calibri" w:cs="Arial"/>
          <w:sz w:val="22"/>
          <w:szCs w:val="22"/>
        </w:rPr>
        <w:t>Vaststellen jaarstukken 202</w:t>
      </w:r>
      <w:r w:rsidR="008D43F0">
        <w:rPr>
          <w:rFonts w:ascii="Calibri" w:hAnsi="Calibri" w:cs="Arial"/>
          <w:sz w:val="22"/>
          <w:szCs w:val="22"/>
        </w:rPr>
        <w:t>2</w:t>
      </w:r>
      <w:r w:rsidR="007E6802">
        <w:rPr>
          <w:rFonts w:ascii="Calibri" w:hAnsi="Calibri" w:cs="Arial"/>
          <w:sz w:val="22"/>
          <w:szCs w:val="22"/>
        </w:rPr>
        <w:t xml:space="preserve"> (Bijlage 3)</w:t>
      </w:r>
      <w:r w:rsidR="008D43F0">
        <w:rPr>
          <w:rFonts w:ascii="Calibri" w:hAnsi="Calibri" w:cs="Arial"/>
          <w:sz w:val="22"/>
          <w:szCs w:val="22"/>
        </w:rPr>
        <w:t>;</w:t>
      </w:r>
    </w:p>
    <w:p w:rsidR="00761AB0" w:rsidRPr="00186BDD" w:rsidRDefault="008D43F0" w:rsidP="00E10FC5">
      <w:pPr>
        <w:pStyle w:val="Koptekst"/>
        <w:numPr>
          <w:ilvl w:val="0"/>
          <w:numId w:val="11"/>
        </w:numPr>
        <w:tabs>
          <w:tab w:val="clear" w:pos="9072"/>
          <w:tab w:val="left" w:pos="4536"/>
        </w:tabs>
        <w:spacing w:line="240" w:lineRule="atLeast"/>
        <w:rPr>
          <w:rFonts w:ascii="Calibri" w:hAnsi="Calibri" w:cs="Arial"/>
          <w:sz w:val="22"/>
          <w:szCs w:val="22"/>
        </w:rPr>
      </w:pPr>
      <w:r>
        <w:rPr>
          <w:rFonts w:ascii="Calibri" w:hAnsi="Calibri" w:cs="Arial"/>
          <w:sz w:val="22"/>
          <w:szCs w:val="22"/>
        </w:rPr>
        <w:t>Vaststellen terugbetaling fina</w:t>
      </w:r>
      <w:r w:rsidR="004E431F">
        <w:rPr>
          <w:rFonts w:ascii="Calibri" w:hAnsi="Calibri" w:cs="Arial"/>
          <w:sz w:val="22"/>
          <w:szCs w:val="22"/>
        </w:rPr>
        <w:t>n</w:t>
      </w:r>
      <w:r>
        <w:rPr>
          <w:rFonts w:ascii="Calibri" w:hAnsi="Calibri" w:cs="Arial"/>
          <w:sz w:val="22"/>
          <w:szCs w:val="22"/>
        </w:rPr>
        <w:t>cieel resultaat</w:t>
      </w:r>
    </w:p>
    <w:p w:rsidR="00406204" w:rsidRPr="00186BDD" w:rsidRDefault="00406204" w:rsidP="005F7AF2">
      <w:pPr>
        <w:pStyle w:val="Koptekst"/>
        <w:tabs>
          <w:tab w:val="clear" w:pos="9072"/>
          <w:tab w:val="left" w:pos="4536"/>
        </w:tabs>
        <w:spacing w:line="240" w:lineRule="atLeast"/>
        <w:rPr>
          <w:rFonts w:ascii="Calibri" w:hAnsi="Calibri" w:cs="Arial"/>
          <w:sz w:val="22"/>
          <w:szCs w:val="22"/>
        </w:rPr>
      </w:pPr>
    </w:p>
    <w:p w:rsidR="00E20822" w:rsidRPr="00186BDD" w:rsidRDefault="00E20822" w:rsidP="00E20822">
      <w:pPr>
        <w:rPr>
          <w:rFonts w:ascii="Calibri" w:hAnsi="Calibri"/>
          <w:b/>
          <w:color w:val="009FE3"/>
          <w:sz w:val="22"/>
          <w:szCs w:val="22"/>
        </w:rPr>
      </w:pPr>
      <w:r w:rsidRPr="00186BDD">
        <w:rPr>
          <w:rFonts w:ascii="Calibri" w:hAnsi="Calibri"/>
          <w:b/>
          <w:color w:val="009FE3"/>
          <w:sz w:val="22"/>
          <w:szCs w:val="22"/>
        </w:rPr>
        <w:t>Argumenten</w:t>
      </w:r>
    </w:p>
    <w:p w:rsidR="00E10FC5" w:rsidRDefault="00E10FC5" w:rsidP="00E10FC5">
      <w:pPr>
        <w:pStyle w:val="Koptekst"/>
        <w:numPr>
          <w:ilvl w:val="0"/>
          <w:numId w:val="12"/>
        </w:numPr>
        <w:tabs>
          <w:tab w:val="clear" w:pos="9072"/>
          <w:tab w:val="left" w:pos="4536"/>
        </w:tabs>
        <w:spacing w:line="240" w:lineRule="atLeast"/>
        <w:rPr>
          <w:rFonts w:ascii="Calibri" w:hAnsi="Calibri" w:cs="Arial"/>
          <w:i/>
          <w:sz w:val="22"/>
          <w:szCs w:val="22"/>
        </w:rPr>
      </w:pPr>
      <w:r>
        <w:rPr>
          <w:rFonts w:ascii="Calibri" w:hAnsi="Calibri" w:cs="Arial"/>
          <w:i/>
          <w:sz w:val="22"/>
          <w:szCs w:val="22"/>
        </w:rPr>
        <w:t>In de raadsvergaderingen van de gemeenten zijn/worden de zienswijzen bepaald</w:t>
      </w:r>
    </w:p>
    <w:p w:rsidR="004C09BD" w:rsidRDefault="004C09BD" w:rsidP="004C09BD">
      <w:pPr>
        <w:pStyle w:val="Koptekst"/>
        <w:tabs>
          <w:tab w:val="clear" w:pos="9072"/>
          <w:tab w:val="left" w:pos="4536"/>
        </w:tabs>
        <w:spacing w:line="240" w:lineRule="atLeast"/>
        <w:jc w:val="left"/>
        <w:rPr>
          <w:rFonts w:ascii="Calibri" w:hAnsi="Calibri" w:cs="Arial"/>
          <w:sz w:val="22"/>
          <w:szCs w:val="22"/>
        </w:rPr>
      </w:pPr>
      <w:r>
        <w:rPr>
          <w:rFonts w:ascii="Calibri" w:hAnsi="Calibri" w:cs="Arial"/>
          <w:sz w:val="22"/>
          <w:szCs w:val="22"/>
        </w:rPr>
        <w:t>In Bijlage 1 staat de samenvatting van de zienswijzen van de gemeenten met daarbij de brief van de gemeenten met hun zienswijzen (een enkele gemeente heeft de zienswijzen op de jaarrekening 2022 en begroting 2024 in een brief gezet). Onze reactie hierop hebben wij verwoord in een brief aan de Griffiers (Bijlage 5).</w:t>
      </w:r>
    </w:p>
    <w:p w:rsidR="004C09BD" w:rsidRDefault="004C09BD" w:rsidP="004C09BD">
      <w:pPr>
        <w:pStyle w:val="Koptekst"/>
        <w:tabs>
          <w:tab w:val="clear" w:pos="9072"/>
          <w:tab w:val="left" w:pos="4536"/>
        </w:tabs>
        <w:spacing w:line="240" w:lineRule="atLeast"/>
        <w:rPr>
          <w:rFonts w:ascii="Calibri" w:hAnsi="Calibri" w:cs="Arial"/>
          <w:sz w:val="22"/>
          <w:szCs w:val="22"/>
        </w:rPr>
      </w:pPr>
    </w:p>
    <w:p w:rsidR="004C09BD" w:rsidRDefault="004C09BD" w:rsidP="004C09BD">
      <w:pPr>
        <w:pStyle w:val="Koptekst"/>
        <w:tabs>
          <w:tab w:val="clear" w:pos="9072"/>
          <w:tab w:val="left" w:pos="4536"/>
        </w:tabs>
        <w:spacing w:line="240" w:lineRule="atLeast"/>
        <w:jc w:val="left"/>
        <w:rPr>
          <w:rFonts w:ascii="Calibri" w:hAnsi="Calibri" w:cs="Arial"/>
          <w:sz w:val="22"/>
          <w:szCs w:val="22"/>
        </w:rPr>
      </w:pPr>
      <w:r>
        <w:rPr>
          <w:rFonts w:ascii="Calibri" w:hAnsi="Calibri" w:cs="Arial"/>
          <w:sz w:val="22"/>
          <w:szCs w:val="22"/>
        </w:rPr>
        <w:t xml:space="preserve">De conclusie is dat zeven van de acht gemeenten een positieve zienswijze geven op/instemmen met  de jaarstukken 2022 </w:t>
      </w:r>
      <w:r w:rsidRPr="00755440">
        <w:rPr>
          <w:rFonts w:ascii="Calibri" w:hAnsi="Calibri" w:cs="Arial"/>
          <w:sz w:val="22"/>
          <w:szCs w:val="22"/>
        </w:rPr>
        <w:t>en de terugbetaling van het fina</w:t>
      </w:r>
      <w:r w:rsidR="002A469C">
        <w:rPr>
          <w:rFonts w:ascii="Calibri" w:hAnsi="Calibri" w:cs="Arial"/>
          <w:sz w:val="22"/>
          <w:szCs w:val="22"/>
        </w:rPr>
        <w:t>n</w:t>
      </w:r>
      <w:r w:rsidRPr="00755440">
        <w:rPr>
          <w:rFonts w:ascii="Calibri" w:hAnsi="Calibri" w:cs="Arial"/>
          <w:sz w:val="22"/>
          <w:szCs w:val="22"/>
        </w:rPr>
        <w:t>cieel resultaat.</w:t>
      </w:r>
      <w:r>
        <w:rPr>
          <w:rFonts w:ascii="Calibri" w:hAnsi="Calibri" w:cs="Arial"/>
          <w:sz w:val="22"/>
          <w:szCs w:val="22"/>
        </w:rPr>
        <w:t xml:space="preserve"> </w:t>
      </w:r>
    </w:p>
    <w:p w:rsidR="004C09BD" w:rsidRDefault="004C09BD" w:rsidP="004C09BD">
      <w:pPr>
        <w:pStyle w:val="Koptekst"/>
        <w:numPr>
          <w:ilvl w:val="0"/>
          <w:numId w:val="17"/>
        </w:numPr>
        <w:tabs>
          <w:tab w:val="clear" w:pos="9072"/>
          <w:tab w:val="left" w:pos="4536"/>
        </w:tabs>
        <w:spacing w:line="240" w:lineRule="atLeast"/>
        <w:rPr>
          <w:rFonts w:ascii="Calibri" w:hAnsi="Calibri" w:cs="Arial"/>
          <w:sz w:val="22"/>
          <w:szCs w:val="22"/>
        </w:rPr>
      </w:pPr>
      <w:r>
        <w:rPr>
          <w:rFonts w:ascii="Calibri" w:hAnsi="Calibri" w:cs="Arial"/>
          <w:sz w:val="22"/>
          <w:szCs w:val="22"/>
        </w:rPr>
        <w:t>Buren: positieve zienswijze</w:t>
      </w:r>
    </w:p>
    <w:p w:rsidR="004C09BD" w:rsidRDefault="004C09BD" w:rsidP="004C09BD">
      <w:pPr>
        <w:pStyle w:val="Koptekst"/>
        <w:numPr>
          <w:ilvl w:val="0"/>
          <w:numId w:val="17"/>
        </w:numPr>
        <w:tabs>
          <w:tab w:val="clear" w:pos="9072"/>
          <w:tab w:val="left" w:pos="4536"/>
        </w:tabs>
        <w:spacing w:line="240" w:lineRule="atLeast"/>
        <w:rPr>
          <w:rFonts w:ascii="Calibri" w:hAnsi="Calibri" w:cs="Arial"/>
          <w:sz w:val="22"/>
          <w:szCs w:val="22"/>
        </w:rPr>
      </w:pPr>
      <w:r>
        <w:rPr>
          <w:rFonts w:ascii="Calibri" w:hAnsi="Calibri" w:cs="Arial"/>
          <w:sz w:val="22"/>
          <w:szCs w:val="22"/>
        </w:rPr>
        <w:t>Culemborg: geen uitspraak over instemming</w:t>
      </w:r>
    </w:p>
    <w:p w:rsidR="004C09BD" w:rsidRDefault="004C09BD" w:rsidP="004C09BD">
      <w:pPr>
        <w:pStyle w:val="Koptekst"/>
        <w:numPr>
          <w:ilvl w:val="0"/>
          <w:numId w:val="17"/>
        </w:numPr>
        <w:tabs>
          <w:tab w:val="clear" w:pos="9072"/>
          <w:tab w:val="left" w:pos="4536"/>
        </w:tabs>
        <w:spacing w:line="240" w:lineRule="atLeast"/>
        <w:rPr>
          <w:rFonts w:ascii="Calibri" w:hAnsi="Calibri" w:cs="Arial"/>
          <w:sz w:val="22"/>
          <w:szCs w:val="22"/>
        </w:rPr>
      </w:pPr>
      <w:r>
        <w:rPr>
          <w:rFonts w:ascii="Calibri" w:hAnsi="Calibri" w:cs="Arial"/>
          <w:sz w:val="22"/>
          <w:szCs w:val="22"/>
        </w:rPr>
        <w:t>Maasdriel: instemming</w:t>
      </w:r>
    </w:p>
    <w:p w:rsidR="004C09BD" w:rsidRDefault="004C09BD" w:rsidP="004C09BD">
      <w:pPr>
        <w:pStyle w:val="Koptekst"/>
        <w:numPr>
          <w:ilvl w:val="0"/>
          <w:numId w:val="17"/>
        </w:numPr>
        <w:tabs>
          <w:tab w:val="clear" w:pos="9072"/>
          <w:tab w:val="left" w:pos="4536"/>
        </w:tabs>
        <w:spacing w:line="240" w:lineRule="atLeast"/>
        <w:rPr>
          <w:rFonts w:ascii="Calibri" w:hAnsi="Calibri" w:cs="Arial"/>
          <w:sz w:val="22"/>
          <w:szCs w:val="22"/>
        </w:rPr>
      </w:pPr>
      <w:r>
        <w:rPr>
          <w:rFonts w:ascii="Calibri" w:hAnsi="Calibri" w:cs="Arial"/>
          <w:sz w:val="22"/>
          <w:szCs w:val="22"/>
        </w:rPr>
        <w:t>Neder-Betuwe: geen zienswijzen; instemming</w:t>
      </w:r>
    </w:p>
    <w:p w:rsidR="004C09BD" w:rsidRDefault="004C09BD" w:rsidP="004C09BD">
      <w:pPr>
        <w:pStyle w:val="Koptekst"/>
        <w:numPr>
          <w:ilvl w:val="0"/>
          <w:numId w:val="17"/>
        </w:numPr>
        <w:tabs>
          <w:tab w:val="clear" w:pos="9072"/>
          <w:tab w:val="left" w:pos="4536"/>
        </w:tabs>
        <w:spacing w:line="240" w:lineRule="atLeast"/>
        <w:rPr>
          <w:rFonts w:ascii="Calibri" w:hAnsi="Calibri" w:cs="Arial"/>
          <w:sz w:val="22"/>
          <w:szCs w:val="22"/>
        </w:rPr>
      </w:pPr>
      <w:r>
        <w:rPr>
          <w:rFonts w:ascii="Calibri" w:hAnsi="Calibri" w:cs="Arial"/>
          <w:sz w:val="22"/>
          <w:szCs w:val="22"/>
        </w:rPr>
        <w:t>Tiel: positieve zienswijze</w:t>
      </w:r>
    </w:p>
    <w:p w:rsidR="004C09BD" w:rsidRDefault="004C09BD" w:rsidP="004C09BD">
      <w:pPr>
        <w:pStyle w:val="Koptekst"/>
        <w:numPr>
          <w:ilvl w:val="0"/>
          <w:numId w:val="17"/>
        </w:numPr>
        <w:tabs>
          <w:tab w:val="clear" w:pos="9072"/>
          <w:tab w:val="left" w:pos="4536"/>
        </w:tabs>
        <w:spacing w:line="240" w:lineRule="atLeast"/>
        <w:rPr>
          <w:rFonts w:ascii="Calibri" w:hAnsi="Calibri" w:cs="Arial"/>
          <w:sz w:val="22"/>
          <w:szCs w:val="22"/>
        </w:rPr>
      </w:pPr>
      <w:r>
        <w:rPr>
          <w:rFonts w:ascii="Calibri" w:hAnsi="Calibri" w:cs="Arial"/>
          <w:sz w:val="22"/>
          <w:szCs w:val="22"/>
        </w:rPr>
        <w:t>West Betuwe: instemming</w:t>
      </w:r>
    </w:p>
    <w:p w:rsidR="004C09BD" w:rsidRDefault="004C09BD" w:rsidP="004C09BD">
      <w:pPr>
        <w:pStyle w:val="Koptekst"/>
        <w:numPr>
          <w:ilvl w:val="0"/>
          <w:numId w:val="17"/>
        </w:numPr>
        <w:tabs>
          <w:tab w:val="clear" w:pos="9072"/>
          <w:tab w:val="left" w:pos="4536"/>
        </w:tabs>
        <w:spacing w:line="240" w:lineRule="atLeast"/>
        <w:rPr>
          <w:rFonts w:ascii="Calibri" w:hAnsi="Calibri" w:cs="Arial"/>
          <w:sz w:val="22"/>
          <w:szCs w:val="22"/>
        </w:rPr>
      </w:pPr>
      <w:r>
        <w:rPr>
          <w:rFonts w:ascii="Calibri" w:hAnsi="Calibri" w:cs="Arial"/>
          <w:sz w:val="22"/>
          <w:szCs w:val="22"/>
        </w:rPr>
        <w:t>West Maas en Waal: instemming</w:t>
      </w:r>
    </w:p>
    <w:p w:rsidR="004C09BD" w:rsidRDefault="004C09BD" w:rsidP="004C09BD">
      <w:pPr>
        <w:pStyle w:val="Koptekst"/>
        <w:numPr>
          <w:ilvl w:val="0"/>
          <w:numId w:val="17"/>
        </w:numPr>
        <w:tabs>
          <w:tab w:val="clear" w:pos="9072"/>
          <w:tab w:val="left" w:pos="4536"/>
        </w:tabs>
        <w:spacing w:line="240" w:lineRule="atLeast"/>
        <w:rPr>
          <w:rFonts w:ascii="Calibri" w:hAnsi="Calibri" w:cs="Arial"/>
          <w:sz w:val="22"/>
          <w:szCs w:val="22"/>
        </w:rPr>
      </w:pPr>
      <w:r>
        <w:rPr>
          <w:rFonts w:ascii="Calibri" w:hAnsi="Calibri" w:cs="Arial"/>
          <w:sz w:val="22"/>
          <w:szCs w:val="22"/>
        </w:rPr>
        <w:t>Zaltbommel: instemming</w:t>
      </w:r>
    </w:p>
    <w:p w:rsidR="00605F6E" w:rsidRPr="00605F6E" w:rsidRDefault="00605F6E" w:rsidP="00605F6E">
      <w:pPr>
        <w:pStyle w:val="Koptekst"/>
        <w:tabs>
          <w:tab w:val="left" w:pos="4536"/>
        </w:tabs>
        <w:rPr>
          <w:rFonts w:asciiTheme="minorHAnsi" w:hAnsiTheme="minorHAnsi" w:cstheme="minorHAnsi"/>
          <w:sz w:val="22"/>
          <w:szCs w:val="22"/>
        </w:rPr>
      </w:pPr>
    </w:p>
    <w:p w:rsidR="00605F6E" w:rsidRPr="0077052F" w:rsidRDefault="006530FC" w:rsidP="0077052F">
      <w:pPr>
        <w:pStyle w:val="Koptekst"/>
        <w:numPr>
          <w:ilvl w:val="0"/>
          <w:numId w:val="12"/>
        </w:numPr>
        <w:tabs>
          <w:tab w:val="clear" w:pos="9072"/>
          <w:tab w:val="left" w:pos="4536"/>
        </w:tabs>
        <w:spacing w:line="240" w:lineRule="atLeast"/>
        <w:rPr>
          <w:rFonts w:ascii="Calibri" w:hAnsi="Calibri" w:cs="Arial"/>
          <w:i/>
          <w:sz w:val="22"/>
          <w:szCs w:val="22"/>
        </w:rPr>
      </w:pPr>
      <w:r>
        <w:rPr>
          <w:rFonts w:ascii="Calibri" w:hAnsi="Calibri" w:cs="Arial"/>
          <w:i/>
          <w:sz w:val="22"/>
          <w:szCs w:val="22"/>
        </w:rPr>
        <w:t>T</w:t>
      </w:r>
      <w:r w:rsidR="0077052F">
        <w:rPr>
          <w:rFonts w:ascii="Calibri" w:hAnsi="Calibri" w:cs="Arial"/>
          <w:i/>
          <w:sz w:val="22"/>
          <w:szCs w:val="22"/>
        </w:rPr>
        <w:t>erugbetaling financieel resultaat</w:t>
      </w:r>
    </w:p>
    <w:p w:rsidR="0077052F" w:rsidRPr="00E16F80" w:rsidRDefault="00501169" w:rsidP="00E16F80">
      <w:pPr>
        <w:jc w:val="left"/>
        <w:rPr>
          <w:rFonts w:ascii="Calibri" w:hAnsi="Calibri" w:cs="Arial"/>
          <w:noProof/>
          <w:sz w:val="22"/>
          <w:szCs w:val="22"/>
        </w:rPr>
      </w:pPr>
      <w:r>
        <w:rPr>
          <w:rFonts w:ascii="Calibri" w:hAnsi="Calibri" w:cs="Arial"/>
          <w:noProof/>
          <w:sz w:val="22"/>
          <w:szCs w:val="22"/>
        </w:rPr>
        <w:t xml:space="preserve">Het financieel resultaat is de som van het subsidieresultaat en het bedrijfsvoeringsresulaat. </w:t>
      </w:r>
      <w:r w:rsidR="00E16F80" w:rsidRPr="00E16F80">
        <w:rPr>
          <w:rFonts w:ascii="Calibri" w:hAnsi="Calibri" w:cs="Arial"/>
          <w:noProof/>
          <w:sz w:val="22"/>
          <w:szCs w:val="22"/>
        </w:rPr>
        <w:t>Het subsidieresultaat, na toepassing van het ingroeimodel, bedraagt 4.306.100 euro</w:t>
      </w:r>
      <w:r>
        <w:rPr>
          <w:rFonts w:ascii="Calibri" w:hAnsi="Calibri" w:cs="Arial"/>
          <w:noProof/>
          <w:sz w:val="22"/>
          <w:szCs w:val="22"/>
        </w:rPr>
        <w:t xml:space="preserve">. Dit </w:t>
      </w:r>
      <w:r w:rsidR="00E16F80" w:rsidRPr="00E16F80">
        <w:rPr>
          <w:rFonts w:ascii="Calibri" w:hAnsi="Calibri" w:cs="Arial"/>
          <w:noProof/>
          <w:sz w:val="22"/>
          <w:szCs w:val="22"/>
        </w:rPr>
        <w:t xml:space="preserve">is al verrekend met de door de gemeente betaalde voorschotten en </w:t>
      </w:r>
      <w:r>
        <w:rPr>
          <w:rFonts w:ascii="Calibri" w:hAnsi="Calibri" w:cs="Arial"/>
          <w:noProof/>
          <w:sz w:val="22"/>
          <w:szCs w:val="22"/>
        </w:rPr>
        <w:t xml:space="preserve">is </w:t>
      </w:r>
      <w:r w:rsidR="00E16F80" w:rsidRPr="00E16F80">
        <w:rPr>
          <w:rFonts w:ascii="Calibri" w:hAnsi="Calibri" w:cs="Arial"/>
          <w:noProof/>
          <w:sz w:val="22"/>
          <w:szCs w:val="22"/>
        </w:rPr>
        <w:t>terugbetaald aan de gemeenten. Het bedrijfsvoeringsresultaat, na toepassing van het ingroeimodel, bedraagt 1.574.500 eur</w:t>
      </w:r>
      <w:r w:rsidR="00E16F80">
        <w:rPr>
          <w:rFonts w:ascii="Calibri" w:hAnsi="Calibri" w:cs="Arial"/>
          <w:noProof/>
          <w:sz w:val="22"/>
          <w:szCs w:val="22"/>
        </w:rPr>
        <w:t>o. Dit wordt z.s.m. terugbetaald</w:t>
      </w:r>
      <w:r w:rsidR="00E16F80" w:rsidRPr="00E16F80">
        <w:rPr>
          <w:rFonts w:ascii="Calibri" w:hAnsi="Calibri" w:cs="Arial"/>
          <w:noProof/>
          <w:sz w:val="22"/>
          <w:szCs w:val="22"/>
        </w:rPr>
        <w:t xml:space="preserve"> aan de gemeenten.</w:t>
      </w:r>
      <w:r w:rsidR="0077052F">
        <w:rPr>
          <w:rFonts w:asciiTheme="minorHAnsi" w:hAnsiTheme="minorHAnsi" w:cstheme="minorHAnsi"/>
          <w:i/>
          <w:szCs w:val="22"/>
        </w:rPr>
        <w:br w:type="page"/>
      </w:r>
    </w:p>
    <w:p w:rsidR="0025796E" w:rsidRPr="00EA30C2" w:rsidRDefault="006E7D3E" w:rsidP="0025796E">
      <w:pPr>
        <w:rPr>
          <w:rFonts w:ascii="Calibri" w:hAnsi="Calibri"/>
          <w:i/>
          <w:sz w:val="22"/>
          <w:szCs w:val="22"/>
        </w:rPr>
      </w:pPr>
      <w:r w:rsidRPr="00186BDD">
        <w:rPr>
          <w:rFonts w:ascii="Calibri" w:hAnsi="Calibri"/>
          <w:i/>
          <w:sz w:val="22"/>
          <w:szCs w:val="22"/>
        </w:rPr>
        <w:lastRenderedPageBreak/>
        <w:t>Routing na besluitvorming A</w:t>
      </w:r>
      <w:r w:rsidR="0025796E" w:rsidRPr="00186BDD">
        <w:rPr>
          <w:rFonts w:ascii="Calibri" w:hAnsi="Calibri"/>
          <w:i/>
          <w:sz w:val="22"/>
          <w:szCs w:val="22"/>
        </w:rPr>
        <w:t>B</w:t>
      </w:r>
    </w:p>
    <w:p w:rsidR="00E10FC5" w:rsidRPr="00E10FC5" w:rsidRDefault="00E10FC5" w:rsidP="00E10FC5">
      <w:pPr>
        <w:pStyle w:val="Lijstalinea"/>
        <w:numPr>
          <w:ilvl w:val="0"/>
          <w:numId w:val="15"/>
        </w:numPr>
        <w:autoSpaceDE w:val="0"/>
        <w:autoSpaceDN w:val="0"/>
        <w:adjustRightInd w:val="0"/>
        <w:spacing w:line="240" w:lineRule="auto"/>
        <w:jc w:val="left"/>
        <w:rPr>
          <w:rFonts w:asciiTheme="minorHAnsi" w:hAnsiTheme="minorHAnsi" w:cstheme="minorHAnsi"/>
          <w:sz w:val="22"/>
          <w:szCs w:val="22"/>
        </w:rPr>
      </w:pPr>
      <w:r w:rsidRPr="00E10FC5">
        <w:rPr>
          <w:rFonts w:asciiTheme="minorHAnsi" w:hAnsiTheme="minorHAnsi" w:cstheme="minorHAnsi"/>
          <w:sz w:val="22"/>
          <w:szCs w:val="22"/>
        </w:rPr>
        <w:t>Aan de raden een reactie te geven over de zienswijzen.</w:t>
      </w:r>
    </w:p>
    <w:p w:rsidR="005902BC" w:rsidRDefault="00E10FC5" w:rsidP="00E10FC5">
      <w:pPr>
        <w:pStyle w:val="Koptekst"/>
        <w:numPr>
          <w:ilvl w:val="0"/>
          <w:numId w:val="15"/>
        </w:numPr>
        <w:tabs>
          <w:tab w:val="clear" w:pos="9072"/>
          <w:tab w:val="left" w:pos="4536"/>
        </w:tabs>
        <w:rPr>
          <w:rFonts w:asciiTheme="minorHAnsi" w:hAnsiTheme="minorHAnsi" w:cstheme="minorHAnsi"/>
          <w:noProof w:val="0"/>
          <w:sz w:val="22"/>
          <w:szCs w:val="22"/>
        </w:rPr>
      </w:pPr>
      <w:r w:rsidRPr="00E10FC5">
        <w:rPr>
          <w:rFonts w:asciiTheme="minorHAnsi" w:hAnsiTheme="minorHAnsi" w:cstheme="minorHAnsi"/>
          <w:noProof w:val="0"/>
          <w:sz w:val="22"/>
          <w:szCs w:val="22"/>
        </w:rPr>
        <w:t>Voor 15 juli de jaarstukken verzenden aan de provincie</w:t>
      </w:r>
      <w:r w:rsidR="005902BC">
        <w:rPr>
          <w:rFonts w:asciiTheme="minorHAnsi" w:hAnsiTheme="minorHAnsi" w:cstheme="minorHAnsi"/>
          <w:noProof w:val="0"/>
          <w:sz w:val="22"/>
          <w:szCs w:val="22"/>
        </w:rPr>
        <w:t>.</w:t>
      </w:r>
    </w:p>
    <w:p w:rsidR="0025796E" w:rsidRPr="00E10FC5" w:rsidRDefault="005902BC" w:rsidP="005902BC">
      <w:pPr>
        <w:pStyle w:val="Koptekst"/>
        <w:numPr>
          <w:ilvl w:val="0"/>
          <w:numId w:val="15"/>
        </w:numPr>
        <w:tabs>
          <w:tab w:val="clear" w:pos="9072"/>
          <w:tab w:val="left" w:pos="4536"/>
        </w:tabs>
        <w:rPr>
          <w:rFonts w:asciiTheme="minorHAnsi" w:hAnsiTheme="minorHAnsi" w:cstheme="minorHAnsi"/>
          <w:noProof w:val="0"/>
          <w:sz w:val="22"/>
          <w:szCs w:val="22"/>
        </w:rPr>
      </w:pPr>
      <w:r>
        <w:rPr>
          <w:rFonts w:asciiTheme="minorHAnsi" w:hAnsiTheme="minorHAnsi" w:cstheme="minorHAnsi"/>
          <w:noProof w:val="0"/>
          <w:sz w:val="22"/>
          <w:szCs w:val="22"/>
        </w:rPr>
        <w:t>Uiterlijk op 15 juli</w:t>
      </w:r>
      <w:r w:rsidRPr="005902BC">
        <w:rPr>
          <w:rFonts w:asciiTheme="minorHAnsi" w:hAnsiTheme="minorHAnsi" w:cstheme="minorHAnsi"/>
          <w:noProof w:val="0"/>
          <w:sz w:val="22"/>
          <w:szCs w:val="22"/>
        </w:rPr>
        <w:t xml:space="preserve"> de jaarstukken 2022 plaus</w:t>
      </w:r>
      <w:r>
        <w:rPr>
          <w:rFonts w:asciiTheme="minorHAnsi" w:hAnsiTheme="minorHAnsi" w:cstheme="minorHAnsi"/>
          <w:noProof w:val="0"/>
          <w:sz w:val="22"/>
          <w:szCs w:val="22"/>
        </w:rPr>
        <w:t>ibel aan te leveren bij het CBS (</w:t>
      </w:r>
      <w:proofErr w:type="spellStart"/>
      <w:r>
        <w:rPr>
          <w:rFonts w:asciiTheme="minorHAnsi" w:hAnsiTheme="minorHAnsi" w:cstheme="minorHAnsi"/>
          <w:noProof w:val="0"/>
          <w:sz w:val="22"/>
          <w:szCs w:val="22"/>
        </w:rPr>
        <w:t>SiSa</w:t>
      </w:r>
      <w:proofErr w:type="spellEnd"/>
      <w:r>
        <w:rPr>
          <w:rFonts w:asciiTheme="minorHAnsi" w:hAnsiTheme="minorHAnsi" w:cstheme="minorHAnsi"/>
          <w:noProof w:val="0"/>
          <w:sz w:val="22"/>
          <w:szCs w:val="22"/>
        </w:rPr>
        <w:t xml:space="preserve"> 2022).</w:t>
      </w:r>
    </w:p>
    <w:p w:rsidR="0025796E" w:rsidRPr="00EA30C2" w:rsidRDefault="0025796E" w:rsidP="00E20822">
      <w:pPr>
        <w:pStyle w:val="Koptekst"/>
        <w:tabs>
          <w:tab w:val="clear" w:pos="9072"/>
          <w:tab w:val="left" w:pos="4536"/>
        </w:tabs>
        <w:rPr>
          <w:rFonts w:ascii="Calibri" w:hAnsi="Calibri"/>
          <w:sz w:val="22"/>
          <w:szCs w:val="22"/>
        </w:rPr>
      </w:pPr>
    </w:p>
    <w:p w:rsidR="00E20822" w:rsidRPr="000767C4" w:rsidRDefault="00E20822" w:rsidP="00E20822">
      <w:pPr>
        <w:rPr>
          <w:rFonts w:ascii="Calibri" w:hAnsi="Calibri"/>
          <w:b/>
          <w:color w:val="2D8CDD"/>
          <w:sz w:val="22"/>
          <w:szCs w:val="22"/>
        </w:rPr>
      </w:pPr>
      <w:r w:rsidRPr="000767C4">
        <w:rPr>
          <w:rFonts w:ascii="Calibri" w:hAnsi="Calibri"/>
          <w:b/>
          <w:color w:val="2D8CDD"/>
          <w:sz w:val="22"/>
          <w:szCs w:val="22"/>
        </w:rPr>
        <w:t>Evaluatie</w:t>
      </w:r>
    </w:p>
    <w:p w:rsidR="002C5A4D" w:rsidRDefault="000767C4" w:rsidP="002C5A4D">
      <w:pPr>
        <w:pStyle w:val="Koptekst"/>
        <w:tabs>
          <w:tab w:val="clear" w:pos="9072"/>
          <w:tab w:val="left" w:pos="4536"/>
        </w:tabs>
        <w:spacing w:line="240" w:lineRule="atLeast"/>
        <w:rPr>
          <w:rFonts w:ascii="Calibri" w:hAnsi="Calibri" w:cs="Arial"/>
          <w:sz w:val="22"/>
          <w:szCs w:val="22"/>
        </w:rPr>
      </w:pPr>
      <w:bookmarkStart w:id="6" w:name="_LastPageContents"/>
      <w:r>
        <w:rPr>
          <w:rFonts w:ascii="Calibri" w:hAnsi="Calibri" w:cs="Arial"/>
          <w:sz w:val="22"/>
          <w:szCs w:val="22"/>
        </w:rPr>
        <w:t xml:space="preserve"> </w:t>
      </w:r>
      <w:bookmarkEnd w:id="6"/>
      <w:r w:rsidR="00E10FC5">
        <w:rPr>
          <w:rFonts w:ascii="Calibri" w:hAnsi="Calibri" w:cs="Arial"/>
          <w:sz w:val="22"/>
          <w:szCs w:val="22"/>
        </w:rPr>
        <w:t>Na afloop van het jaarrekeningproces vindt er een evaluatie plaats.</w:t>
      </w:r>
    </w:p>
    <w:p w:rsidR="007C5161" w:rsidRDefault="007C5161" w:rsidP="002C5A4D">
      <w:pPr>
        <w:pStyle w:val="Koptekst"/>
        <w:tabs>
          <w:tab w:val="clear" w:pos="9072"/>
          <w:tab w:val="left" w:pos="4536"/>
        </w:tabs>
        <w:spacing w:line="240" w:lineRule="atLeast"/>
        <w:rPr>
          <w:rFonts w:ascii="Calibri" w:hAnsi="Calibri" w:cs="Arial"/>
          <w:sz w:val="22"/>
          <w:szCs w:val="22"/>
        </w:rPr>
      </w:pPr>
    </w:p>
    <w:p w:rsidR="004C09BD" w:rsidRDefault="004C09BD" w:rsidP="004C09BD">
      <w:pPr>
        <w:pStyle w:val="Default"/>
        <w:rPr>
          <w:rFonts w:ascii="Symbol" w:hAnsi="Symbol" w:cs="Symbol"/>
        </w:rPr>
      </w:pPr>
      <w:r>
        <w:rPr>
          <w:b/>
          <w:color w:val="2D8CDD"/>
          <w:sz w:val="22"/>
          <w:szCs w:val="22"/>
        </w:rPr>
        <w:t>Bijlage</w:t>
      </w:r>
    </w:p>
    <w:p w:rsidR="004C09BD" w:rsidRDefault="004C09BD" w:rsidP="004C09BD">
      <w:pPr>
        <w:pStyle w:val="Default"/>
        <w:numPr>
          <w:ilvl w:val="0"/>
          <w:numId w:val="16"/>
        </w:numPr>
        <w:rPr>
          <w:rFonts w:cs="Arial"/>
          <w:sz w:val="22"/>
          <w:szCs w:val="22"/>
        </w:rPr>
      </w:pPr>
      <w:r>
        <w:rPr>
          <w:rFonts w:cs="Arial"/>
          <w:sz w:val="22"/>
          <w:szCs w:val="22"/>
        </w:rPr>
        <w:t>1.</w:t>
      </w:r>
      <w:r>
        <w:rPr>
          <w:rFonts w:cs="Arial"/>
          <w:sz w:val="22"/>
          <w:szCs w:val="22"/>
        </w:rPr>
        <w:tab/>
        <w:t>Samenvatting zienswijzen concept jaarstukken 2022</w:t>
      </w:r>
    </w:p>
    <w:p w:rsidR="004C09BD" w:rsidRDefault="004C09BD" w:rsidP="004C09BD">
      <w:pPr>
        <w:pStyle w:val="Default"/>
        <w:numPr>
          <w:ilvl w:val="0"/>
          <w:numId w:val="16"/>
        </w:numPr>
        <w:rPr>
          <w:rFonts w:cs="Arial"/>
          <w:sz w:val="22"/>
          <w:szCs w:val="22"/>
        </w:rPr>
      </w:pPr>
      <w:r>
        <w:rPr>
          <w:rFonts w:cs="Arial"/>
          <w:sz w:val="22"/>
          <w:szCs w:val="22"/>
        </w:rPr>
        <w:t>2.</w:t>
      </w:r>
      <w:r>
        <w:rPr>
          <w:rFonts w:cs="Arial"/>
          <w:sz w:val="22"/>
          <w:szCs w:val="22"/>
        </w:rPr>
        <w:tab/>
        <w:t>Brieven zienswijzen gemeenten</w:t>
      </w:r>
    </w:p>
    <w:p w:rsidR="004C09BD" w:rsidRDefault="004C09BD" w:rsidP="004C09BD">
      <w:pPr>
        <w:pStyle w:val="Default"/>
        <w:numPr>
          <w:ilvl w:val="1"/>
          <w:numId w:val="16"/>
        </w:numPr>
        <w:rPr>
          <w:rFonts w:cs="Arial"/>
          <w:sz w:val="22"/>
          <w:szCs w:val="22"/>
        </w:rPr>
      </w:pPr>
      <w:r>
        <w:rPr>
          <w:rFonts w:cs="Arial"/>
          <w:sz w:val="22"/>
          <w:szCs w:val="22"/>
        </w:rPr>
        <w:t>Zienswijze gemeente Buren;</w:t>
      </w:r>
    </w:p>
    <w:p w:rsidR="004C09BD" w:rsidRDefault="004C09BD" w:rsidP="004C09BD">
      <w:pPr>
        <w:pStyle w:val="Default"/>
        <w:numPr>
          <w:ilvl w:val="1"/>
          <w:numId w:val="16"/>
        </w:numPr>
        <w:rPr>
          <w:rFonts w:cs="Arial"/>
          <w:sz w:val="22"/>
          <w:szCs w:val="22"/>
        </w:rPr>
      </w:pPr>
      <w:r>
        <w:rPr>
          <w:rFonts w:cs="Arial"/>
          <w:sz w:val="22"/>
          <w:szCs w:val="22"/>
        </w:rPr>
        <w:t>Zienswijze gemeente Culemborg;</w:t>
      </w:r>
    </w:p>
    <w:p w:rsidR="004C09BD" w:rsidRDefault="004C09BD" w:rsidP="004C09BD">
      <w:pPr>
        <w:pStyle w:val="Default"/>
        <w:numPr>
          <w:ilvl w:val="1"/>
          <w:numId w:val="16"/>
        </w:numPr>
        <w:rPr>
          <w:rFonts w:cs="Arial"/>
          <w:sz w:val="22"/>
          <w:szCs w:val="22"/>
        </w:rPr>
      </w:pPr>
      <w:r>
        <w:rPr>
          <w:rFonts w:cs="Arial"/>
          <w:sz w:val="22"/>
          <w:szCs w:val="22"/>
        </w:rPr>
        <w:t>Zienswijze gemeente Maasdriel;</w:t>
      </w:r>
    </w:p>
    <w:p w:rsidR="004C09BD" w:rsidRDefault="004C09BD" w:rsidP="004C09BD">
      <w:pPr>
        <w:pStyle w:val="Default"/>
        <w:numPr>
          <w:ilvl w:val="1"/>
          <w:numId w:val="16"/>
        </w:numPr>
        <w:rPr>
          <w:rFonts w:cs="Arial"/>
          <w:sz w:val="22"/>
          <w:szCs w:val="22"/>
        </w:rPr>
      </w:pPr>
      <w:r>
        <w:rPr>
          <w:rFonts w:cs="Arial"/>
          <w:sz w:val="22"/>
          <w:szCs w:val="22"/>
        </w:rPr>
        <w:t>Zienswijze gemeente Neder-Betuwe;</w:t>
      </w:r>
    </w:p>
    <w:p w:rsidR="004C09BD" w:rsidRDefault="004C09BD" w:rsidP="004C09BD">
      <w:pPr>
        <w:pStyle w:val="Default"/>
        <w:numPr>
          <w:ilvl w:val="1"/>
          <w:numId w:val="16"/>
        </w:numPr>
        <w:rPr>
          <w:rFonts w:cs="Arial"/>
          <w:sz w:val="22"/>
          <w:szCs w:val="22"/>
        </w:rPr>
      </w:pPr>
      <w:r>
        <w:rPr>
          <w:rFonts w:cs="Arial"/>
          <w:sz w:val="22"/>
          <w:szCs w:val="22"/>
        </w:rPr>
        <w:t>Zienswijze gemeente Tiel</w:t>
      </w:r>
    </w:p>
    <w:p w:rsidR="00890FB1" w:rsidRPr="006D44CA" w:rsidRDefault="00890FB1" w:rsidP="00890FB1">
      <w:pPr>
        <w:pStyle w:val="Default"/>
        <w:numPr>
          <w:ilvl w:val="1"/>
          <w:numId w:val="16"/>
        </w:numPr>
        <w:rPr>
          <w:rFonts w:cs="Arial"/>
          <w:sz w:val="22"/>
          <w:szCs w:val="22"/>
        </w:rPr>
      </w:pPr>
      <w:r w:rsidRPr="006D44CA">
        <w:rPr>
          <w:rFonts w:cs="Arial"/>
          <w:sz w:val="22"/>
          <w:szCs w:val="22"/>
        </w:rPr>
        <w:t>Zienswijze gemeente West Betuwe</w:t>
      </w:r>
    </w:p>
    <w:p w:rsidR="004C09BD" w:rsidRPr="006D44CA" w:rsidRDefault="004C09BD" w:rsidP="004C09BD">
      <w:pPr>
        <w:pStyle w:val="Default"/>
        <w:numPr>
          <w:ilvl w:val="1"/>
          <w:numId w:val="16"/>
        </w:numPr>
        <w:rPr>
          <w:rFonts w:cs="Arial"/>
          <w:sz w:val="22"/>
          <w:szCs w:val="22"/>
        </w:rPr>
      </w:pPr>
      <w:r w:rsidRPr="006D44CA">
        <w:rPr>
          <w:rFonts w:cs="Arial"/>
          <w:sz w:val="22"/>
          <w:szCs w:val="22"/>
        </w:rPr>
        <w:t>Zienswijze gemeente West Maas en Waal</w:t>
      </w:r>
    </w:p>
    <w:p w:rsidR="004C09BD" w:rsidRDefault="004C09BD" w:rsidP="004C09BD">
      <w:pPr>
        <w:pStyle w:val="Default"/>
        <w:numPr>
          <w:ilvl w:val="1"/>
          <w:numId w:val="16"/>
        </w:numPr>
        <w:rPr>
          <w:rFonts w:cs="Arial"/>
          <w:sz w:val="22"/>
          <w:szCs w:val="22"/>
        </w:rPr>
      </w:pPr>
      <w:r>
        <w:rPr>
          <w:rFonts w:cs="Arial"/>
          <w:sz w:val="22"/>
          <w:szCs w:val="22"/>
        </w:rPr>
        <w:t>Zienswijze gemeente Zaltbommel</w:t>
      </w:r>
    </w:p>
    <w:p w:rsidR="004C09BD" w:rsidRPr="00DD7E4B" w:rsidRDefault="004C09BD" w:rsidP="004C09BD">
      <w:pPr>
        <w:pStyle w:val="Default"/>
        <w:numPr>
          <w:ilvl w:val="0"/>
          <w:numId w:val="16"/>
        </w:numPr>
        <w:rPr>
          <w:rFonts w:cs="Arial"/>
          <w:sz w:val="22"/>
          <w:szCs w:val="22"/>
        </w:rPr>
      </w:pPr>
      <w:r>
        <w:rPr>
          <w:rFonts w:cs="Arial"/>
          <w:sz w:val="22"/>
          <w:szCs w:val="22"/>
        </w:rPr>
        <w:t>3</w:t>
      </w:r>
      <w:r>
        <w:rPr>
          <w:rFonts w:cs="Arial"/>
          <w:sz w:val="22"/>
          <w:szCs w:val="22"/>
        </w:rPr>
        <w:tab/>
        <w:t>Jaarstukken 2022</w:t>
      </w:r>
    </w:p>
    <w:p w:rsidR="004C09BD" w:rsidRDefault="004C09BD" w:rsidP="004C09BD">
      <w:pPr>
        <w:pStyle w:val="Default"/>
        <w:numPr>
          <w:ilvl w:val="0"/>
          <w:numId w:val="16"/>
        </w:numPr>
        <w:rPr>
          <w:rFonts w:cs="Arial"/>
          <w:sz w:val="22"/>
          <w:szCs w:val="22"/>
        </w:rPr>
      </w:pPr>
      <w:r>
        <w:rPr>
          <w:rFonts w:cs="Arial"/>
          <w:sz w:val="22"/>
          <w:szCs w:val="22"/>
        </w:rPr>
        <w:t>4</w:t>
      </w:r>
      <w:r>
        <w:rPr>
          <w:rFonts w:cs="Arial"/>
          <w:sz w:val="22"/>
          <w:szCs w:val="22"/>
        </w:rPr>
        <w:tab/>
        <w:t>Controleverklaring</w:t>
      </w:r>
    </w:p>
    <w:p w:rsidR="004C09BD" w:rsidRPr="004C09BD" w:rsidRDefault="004C09BD" w:rsidP="004C09BD">
      <w:pPr>
        <w:pStyle w:val="Default"/>
        <w:numPr>
          <w:ilvl w:val="0"/>
          <w:numId w:val="16"/>
        </w:numPr>
        <w:rPr>
          <w:rFonts w:cs="Arial"/>
          <w:sz w:val="22"/>
          <w:szCs w:val="22"/>
        </w:rPr>
      </w:pPr>
      <w:r>
        <w:rPr>
          <w:rFonts w:cs="Arial"/>
          <w:sz w:val="22"/>
          <w:szCs w:val="22"/>
        </w:rPr>
        <w:t>5</w:t>
      </w:r>
      <w:r>
        <w:rPr>
          <w:rFonts w:cs="Arial"/>
          <w:sz w:val="22"/>
          <w:szCs w:val="22"/>
        </w:rPr>
        <w:tab/>
        <w:t>Reactie zienswijzen</w:t>
      </w:r>
    </w:p>
    <w:p w:rsidR="007C5161" w:rsidRPr="00EA30C2" w:rsidRDefault="007C5161" w:rsidP="002C5A4D">
      <w:pPr>
        <w:pStyle w:val="Koptekst"/>
        <w:tabs>
          <w:tab w:val="clear" w:pos="9072"/>
          <w:tab w:val="left" w:pos="4536"/>
        </w:tabs>
        <w:spacing w:line="240" w:lineRule="atLeast"/>
        <w:rPr>
          <w:rFonts w:ascii="Calibri" w:hAnsi="Calibri" w:cs="Arial"/>
          <w:sz w:val="22"/>
          <w:szCs w:val="22"/>
        </w:rPr>
      </w:pPr>
    </w:p>
    <w:sectPr w:rsidR="007C5161" w:rsidRPr="00EA30C2" w:rsidSect="00C53153">
      <w:headerReference w:type="default" r:id="rId8"/>
      <w:footerReference w:type="even" r:id="rId9"/>
      <w:footerReference w:type="default" r:id="rId10"/>
      <w:pgSz w:w="11906" w:h="16838" w:code="9"/>
      <w:pgMar w:top="2835" w:right="1418" w:bottom="1418" w:left="1418"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FC5" w:rsidRDefault="00E10FC5">
      <w:r>
        <w:separator/>
      </w:r>
    </w:p>
  </w:endnote>
  <w:endnote w:type="continuationSeparator" w:id="0">
    <w:p w:rsidR="00E10FC5" w:rsidRDefault="00E10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4E"/>
    <w:family w:val="auto"/>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D1B" w:rsidRDefault="006D3D1B" w:rsidP="001B2BCB">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6D3D1B" w:rsidRDefault="006D3D1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D1B" w:rsidRPr="000767C4" w:rsidRDefault="006D3D1B" w:rsidP="001B2BCB">
    <w:pPr>
      <w:pStyle w:val="Voettekst"/>
      <w:framePr w:wrap="around" w:vAnchor="text" w:hAnchor="margin" w:xAlign="center" w:y="1"/>
      <w:rPr>
        <w:rStyle w:val="Paginanummer"/>
        <w:color w:val="A6A6A6" w:themeColor="background1" w:themeShade="A6"/>
      </w:rPr>
    </w:pPr>
    <w:r w:rsidRPr="000767C4">
      <w:rPr>
        <w:rStyle w:val="Paginanummer"/>
        <w:color w:val="A6A6A6" w:themeColor="background1" w:themeShade="A6"/>
      </w:rPr>
      <w:fldChar w:fldCharType="begin"/>
    </w:r>
    <w:r w:rsidRPr="000767C4">
      <w:rPr>
        <w:rStyle w:val="Paginanummer"/>
        <w:color w:val="A6A6A6" w:themeColor="background1" w:themeShade="A6"/>
      </w:rPr>
      <w:instrText xml:space="preserve">PAGE  </w:instrText>
    </w:r>
    <w:r w:rsidRPr="000767C4">
      <w:rPr>
        <w:rStyle w:val="Paginanummer"/>
        <w:color w:val="A6A6A6" w:themeColor="background1" w:themeShade="A6"/>
      </w:rPr>
      <w:fldChar w:fldCharType="separate"/>
    </w:r>
    <w:r w:rsidR="002F2E23">
      <w:rPr>
        <w:rStyle w:val="Paginanummer"/>
        <w:noProof/>
        <w:color w:val="A6A6A6" w:themeColor="background1" w:themeShade="A6"/>
      </w:rPr>
      <w:t>1</w:t>
    </w:r>
    <w:r w:rsidRPr="000767C4">
      <w:rPr>
        <w:rStyle w:val="Paginanummer"/>
        <w:color w:val="A6A6A6" w:themeColor="background1" w:themeShade="A6"/>
      </w:rPr>
      <w:fldChar w:fldCharType="end"/>
    </w:r>
  </w:p>
  <w:p w:rsidR="006D3D1B" w:rsidRPr="000767C4" w:rsidRDefault="006D3D1B" w:rsidP="000767C4">
    <w:pPr>
      <w:pStyle w:val="Voettekst"/>
      <w:jc w:val="cen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FC5" w:rsidRDefault="00E10FC5">
      <w:r>
        <w:separator/>
      </w:r>
    </w:p>
  </w:footnote>
  <w:footnote w:type="continuationSeparator" w:id="0">
    <w:p w:rsidR="00E10FC5" w:rsidRDefault="00E10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D1B" w:rsidRPr="00C34A70" w:rsidRDefault="006D3D1B" w:rsidP="001B2BCB">
    <w:pPr>
      <w:pStyle w:val="Koptekst"/>
      <w:tabs>
        <w:tab w:val="clear" w:pos="4536"/>
        <w:tab w:val="clear" w:pos="9072"/>
        <w:tab w:val="left" w:pos="900"/>
      </w:tabs>
      <w:rPr>
        <w:rFonts w:ascii="Calibri" w:hAnsi="Calibri" w:cs="Calibri"/>
        <w:b/>
        <w:sz w:val="24"/>
        <w:szCs w:val="22"/>
      </w:rPr>
    </w:pPr>
    <w:bookmarkStart w:id="7" w:name="_MacBuGuideStaticData_1507H"/>
    <w:r w:rsidRPr="00C34A70">
      <w:rPr>
        <w:rFonts w:ascii="Calibri" w:hAnsi="Calibri" w:cs="Calibri"/>
        <w:b/>
        <w:sz w:val="24"/>
        <w:szCs w:val="22"/>
      </w:rPr>
      <w:drawing>
        <wp:anchor distT="0" distB="0" distL="114300" distR="114300" simplePos="0" relativeHeight="251659264" behindDoc="0" locked="0" layoutInCell="1" allowOverlap="1" wp14:anchorId="464D5B33" wp14:editId="5019AA13">
          <wp:simplePos x="0" y="0"/>
          <wp:positionH relativeFrom="page">
            <wp:posOffset>4963160</wp:posOffset>
          </wp:positionH>
          <wp:positionV relativeFrom="page">
            <wp:posOffset>368300</wp:posOffset>
          </wp:positionV>
          <wp:extent cx="2247900" cy="850900"/>
          <wp:effectExtent l="0" t="0" r="12700" b="1270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850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4A70">
      <w:rPr>
        <w:rFonts w:ascii="Calibri" w:hAnsi="Calibri" w:cs="Calibri"/>
        <w:b/>
        <w:sz w:val="24"/>
        <w:szCs w:val="22"/>
      </w:rPr>
      <mc:AlternateContent>
        <mc:Choice Requires="wps">
          <w:drawing>
            <wp:anchor distT="0" distB="0" distL="114300" distR="114300" simplePos="0" relativeHeight="251657216" behindDoc="0" locked="0" layoutInCell="0" allowOverlap="1" wp14:anchorId="32768670" wp14:editId="08105361">
              <wp:simplePos x="0" y="0"/>
              <wp:positionH relativeFrom="page">
                <wp:posOffset>3823335</wp:posOffset>
              </wp:positionH>
              <wp:positionV relativeFrom="page">
                <wp:posOffset>345440</wp:posOffset>
              </wp:positionV>
              <wp:extent cx="0" cy="0"/>
              <wp:effectExtent l="13335" t="21590" r="15240" b="16510"/>
              <wp:wrapTopAndBottom/>
              <wp:docPr id="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0"/>
                      </a:xfrm>
                      <a:prstGeom prst="line">
                        <a:avLst/>
                      </a:prstGeom>
                      <a:noFill/>
                      <a:ln w="25400">
                        <a:solidFill>
                          <a:srgbClr val="80808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7F06F" id="Line 49" o:spid="_x0000_s1026" style="position:absolute;flip:y;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01.05pt,27.2pt" to="301.0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" o:allowincell="f" strokecolor="gray" strokeweight="2pt">
              <w10:wrap type="topAndBottom" anchorx="page" anchory="page"/>
            </v:line>
          </w:pict>
        </mc:Fallback>
      </mc:AlternateContent>
    </w:r>
    <w:r w:rsidR="00DC1487">
      <w:rPr>
        <w:rFonts w:ascii="Calibri" w:hAnsi="Calibri" w:cs="Calibri"/>
        <w:b/>
        <w:sz w:val="24"/>
        <w:szCs w:val="22"/>
      </w:rPr>
      <w:t>A</w:t>
    </w:r>
    <w:r w:rsidR="00E640AC">
      <w:rPr>
        <w:rFonts w:ascii="Calibri" w:hAnsi="Calibri" w:cs="Calibri"/>
        <w:b/>
        <w:sz w:val="24"/>
        <w:szCs w:val="22"/>
      </w:rPr>
      <w:t>B202307</w:t>
    </w:r>
    <w:r w:rsidR="00DC1487">
      <w:rPr>
        <w:rFonts w:ascii="Calibri" w:hAnsi="Calibri" w:cs="Calibri"/>
        <w:b/>
        <w:sz w:val="24"/>
        <w:szCs w:val="22"/>
      </w:rPr>
      <w:t>13</w:t>
    </w:r>
    <w:r w:rsidR="00E640AC">
      <w:rPr>
        <w:rFonts w:ascii="Calibri" w:hAnsi="Calibri" w:cs="Calibri"/>
        <w:b/>
        <w:sz w:val="24"/>
        <w:szCs w:val="22"/>
      </w:rPr>
      <w:t xml:space="preserve"> - 3a -</w:t>
    </w:r>
  </w:p>
  <w:p w:rsidR="006D3D1B" w:rsidRDefault="004F2013">
    <w:pPr>
      <w:pStyle w:val="Koptekst"/>
    </w:pPr>
    <w:r>
      <w:rPr>
        <w:sz w:val="22"/>
      </w:rPr>
      <mc:AlternateContent>
        <mc:Choice Requires="wps">
          <w:drawing>
            <wp:anchor distT="0" distB="0" distL="114300" distR="114300" simplePos="0" relativeHeight="251661312" behindDoc="0" locked="0" layoutInCell="1" allowOverlap="1" wp14:anchorId="755B57CC" wp14:editId="1CCC859D">
              <wp:simplePos x="0" y="0"/>
              <wp:positionH relativeFrom="page">
                <wp:posOffset>900430</wp:posOffset>
              </wp:positionH>
              <wp:positionV relativeFrom="page">
                <wp:posOffset>732155</wp:posOffset>
              </wp:positionV>
              <wp:extent cx="2818130" cy="787400"/>
              <wp:effectExtent l="0" t="0" r="1270" b="0"/>
              <wp:wrapThrough wrapText="bothSides">
                <wp:wrapPolygon edited="0">
                  <wp:start x="0" y="0"/>
                  <wp:lineTo x="0" y="20903"/>
                  <wp:lineTo x="21415" y="20903"/>
                  <wp:lineTo x="21415" y="0"/>
                  <wp:lineTo x="0" y="0"/>
                </wp:wrapPolygon>
              </wp:wrapThrough>
              <wp:docPr id="5" name="Tekstvak 5"/>
              <wp:cNvGraphicFramePr/>
              <a:graphic xmlns:a="http://schemas.openxmlformats.org/drawingml/2006/main">
                <a:graphicData uri="http://schemas.microsoft.com/office/word/2010/wordprocessingShape">
                  <wps:wsp>
                    <wps:cNvSpPr txBox="1"/>
                    <wps:spPr>
                      <a:xfrm>
                        <a:off x="0" y="0"/>
                        <a:ext cx="2818130" cy="787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rsidR="000767C4" w:rsidRPr="00D312F4" w:rsidRDefault="000767C4" w:rsidP="000767C4">
                          <w:pPr>
                            <w:pStyle w:val="Koptekst"/>
                            <w:rPr>
                              <w:color w:val="009FE3"/>
                            </w:rPr>
                          </w:pPr>
                          <w:r w:rsidRPr="00D312F4">
                            <w:rPr>
                              <w:rFonts w:ascii="Calibri" w:hAnsi="Calibri"/>
                              <w:b/>
                              <w:color w:val="009FE3"/>
                              <w:sz w:val="36"/>
                              <w:szCs w:val="36"/>
                            </w:rPr>
                            <w:t>AB-VOORSTEL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B57CC" id="_x0000_t202" coordsize="21600,21600" o:spt="202" path="m,l,21600r21600,l21600,xe">
              <v:stroke joinstyle="miter"/>
              <v:path gradientshapeok="t" o:connecttype="rect"/>
            </v:shapetype>
            <v:shape id="Tekstvak 5" o:spid="_x0000_s1026" type="#_x0000_t202" style="position:absolute;left:0;text-align:left;margin-left:70.9pt;margin-top:57.65pt;width:221.9pt;height:6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" filled="f" stroked="f">
              <v:textbox inset="0,0,0,0">
                <w:txbxContent>
                  <w:p w:rsidR="000767C4" w:rsidRPr="00D312F4" w:rsidRDefault="000767C4" w:rsidP="000767C4">
                    <w:pPr>
                      <w:pStyle w:val="Koptekst"/>
                      <w:rPr>
                        <w:color w:val="009FE3"/>
                      </w:rPr>
                    </w:pPr>
                    <w:r w:rsidRPr="00D312F4">
                      <w:rPr>
                        <w:rFonts w:ascii="Calibri" w:hAnsi="Calibri"/>
                        <w:b/>
                        <w:color w:val="009FE3"/>
                        <w:sz w:val="36"/>
                        <w:szCs w:val="36"/>
                      </w:rPr>
                      <w:t>AB-VOORSTEL</w:t>
                    </w:r>
                  </w:p>
                </w:txbxContent>
              </v:textbox>
              <w10:wrap type="through" anchorx="page" anchory="page"/>
            </v:shape>
          </w:pict>
        </mc:Fallback>
      </mc:AlternateContent>
    </w:r>
  </w:p>
  <w:bookmarkEnd w:id="7"/>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147"/>
    <w:multiLevelType w:val="hybridMultilevel"/>
    <w:tmpl w:val="4ED6DC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E582399"/>
    <w:multiLevelType w:val="hybridMultilevel"/>
    <w:tmpl w:val="B210A2B4"/>
    <w:lvl w:ilvl="0" w:tplc="73FE68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32243D6E"/>
    <w:multiLevelType w:val="hybridMultilevel"/>
    <w:tmpl w:val="E1BC64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E2D7A92"/>
    <w:multiLevelType w:val="hybridMultilevel"/>
    <w:tmpl w:val="D5968990"/>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40F42441"/>
    <w:multiLevelType w:val="hybridMultilevel"/>
    <w:tmpl w:val="1CFA1696"/>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024BE5"/>
    <w:multiLevelType w:val="hybridMultilevel"/>
    <w:tmpl w:val="7E6EC3FA"/>
    <w:lvl w:ilvl="0" w:tplc="BA5A94C2">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47B6349"/>
    <w:multiLevelType w:val="hybridMultilevel"/>
    <w:tmpl w:val="6BF4ED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D9228A2"/>
    <w:multiLevelType w:val="hybridMultilevel"/>
    <w:tmpl w:val="4C34EFB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DBC73AF"/>
    <w:multiLevelType w:val="hybridMultilevel"/>
    <w:tmpl w:val="8B12DAA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E067387"/>
    <w:multiLevelType w:val="hybridMultilevel"/>
    <w:tmpl w:val="8D768482"/>
    <w:lvl w:ilvl="0" w:tplc="04130001">
      <w:start w:val="1"/>
      <w:numFmt w:val="bullet"/>
      <w:lvlText w:val=""/>
      <w:lvlJc w:val="left"/>
      <w:pPr>
        <w:ind w:left="1074" w:hanging="360"/>
      </w:pPr>
      <w:rPr>
        <w:rFonts w:ascii="Symbol" w:hAnsi="Symbol" w:hint="default"/>
      </w:rPr>
    </w:lvl>
    <w:lvl w:ilvl="1" w:tplc="04130003" w:tentative="1">
      <w:start w:val="1"/>
      <w:numFmt w:val="bullet"/>
      <w:lvlText w:val="o"/>
      <w:lvlJc w:val="left"/>
      <w:pPr>
        <w:ind w:left="1794" w:hanging="360"/>
      </w:pPr>
      <w:rPr>
        <w:rFonts w:ascii="Courier New" w:hAnsi="Courier New" w:cs="Courier New" w:hint="default"/>
      </w:rPr>
    </w:lvl>
    <w:lvl w:ilvl="2" w:tplc="04130005" w:tentative="1">
      <w:start w:val="1"/>
      <w:numFmt w:val="bullet"/>
      <w:lvlText w:val=""/>
      <w:lvlJc w:val="left"/>
      <w:pPr>
        <w:ind w:left="2514" w:hanging="360"/>
      </w:pPr>
      <w:rPr>
        <w:rFonts w:ascii="Wingdings" w:hAnsi="Wingdings" w:hint="default"/>
      </w:rPr>
    </w:lvl>
    <w:lvl w:ilvl="3" w:tplc="04130001" w:tentative="1">
      <w:start w:val="1"/>
      <w:numFmt w:val="bullet"/>
      <w:lvlText w:val=""/>
      <w:lvlJc w:val="left"/>
      <w:pPr>
        <w:ind w:left="3234" w:hanging="360"/>
      </w:pPr>
      <w:rPr>
        <w:rFonts w:ascii="Symbol" w:hAnsi="Symbol" w:hint="default"/>
      </w:rPr>
    </w:lvl>
    <w:lvl w:ilvl="4" w:tplc="04130003" w:tentative="1">
      <w:start w:val="1"/>
      <w:numFmt w:val="bullet"/>
      <w:lvlText w:val="o"/>
      <w:lvlJc w:val="left"/>
      <w:pPr>
        <w:ind w:left="3954" w:hanging="360"/>
      </w:pPr>
      <w:rPr>
        <w:rFonts w:ascii="Courier New" w:hAnsi="Courier New" w:cs="Courier New" w:hint="default"/>
      </w:rPr>
    </w:lvl>
    <w:lvl w:ilvl="5" w:tplc="04130005" w:tentative="1">
      <w:start w:val="1"/>
      <w:numFmt w:val="bullet"/>
      <w:lvlText w:val=""/>
      <w:lvlJc w:val="left"/>
      <w:pPr>
        <w:ind w:left="4674" w:hanging="360"/>
      </w:pPr>
      <w:rPr>
        <w:rFonts w:ascii="Wingdings" w:hAnsi="Wingdings" w:hint="default"/>
      </w:rPr>
    </w:lvl>
    <w:lvl w:ilvl="6" w:tplc="04130001" w:tentative="1">
      <w:start w:val="1"/>
      <w:numFmt w:val="bullet"/>
      <w:lvlText w:val=""/>
      <w:lvlJc w:val="left"/>
      <w:pPr>
        <w:ind w:left="5394" w:hanging="360"/>
      </w:pPr>
      <w:rPr>
        <w:rFonts w:ascii="Symbol" w:hAnsi="Symbol" w:hint="default"/>
      </w:rPr>
    </w:lvl>
    <w:lvl w:ilvl="7" w:tplc="04130003" w:tentative="1">
      <w:start w:val="1"/>
      <w:numFmt w:val="bullet"/>
      <w:lvlText w:val="o"/>
      <w:lvlJc w:val="left"/>
      <w:pPr>
        <w:ind w:left="6114" w:hanging="360"/>
      </w:pPr>
      <w:rPr>
        <w:rFonts w:ascii="Courier New" w:hAnsi="Courier New" w:cs="Courier New" w:hint="default"/>
      </w:rPr>
    </w:lvl>
    <w:lvl w:ilvl="8" w:tplc="04130005" w:tentative="1">
      <w:start w:val="1"/>
      <w:numFmt w:val="bullet"/>
      <w:lvlText w:val=""/>
      <w:lvlJc w:val="left"/>
      <w:pPr>
        <w:ind w:left="6834" w:hanging="360"/>
      </w:pPr>
      <w:rPr>
        <w:rFonts w:ascii="Wingdings" w:hAnsi="Wingdings" w:hint="default"/>
      </w:rPr>
    </w:lvl>
  </w:abstractNum>
  <w:abstractNum w:abstractNumId="10" w15:restartNumberingAfterBreak="0">
    <w:nsid w:val="56A53A4A"/>
    <w:multiLevelType w:val="hybridMultilevel"/>
    <w:tmpl w:val="348C505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1F68FC"/>
    <w:multiLevelType w:val="multilevel"/>
    <w:tmpl w:val="4888EE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A18101E"/>
    <w:multiLevelType w:val="hybridMultilevel"/>
    <w:tmpl w:val="24DC60D0"/>
    <w:lvl w:ilvl="0" w:tplc="04130001">
      <w:start w:val="1"/>
      <w:numFmt w:val="bullet"/>
      <w:lvlText w:val=""/>
      <w:lvlJc w:val="left"/>
      <w:pPr>
        <w:tabs>
          <w:tab w:val="num" w:pos="360"/>
        </w:tabs>
        <w:ind w:left="36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5BA34984"/>
    <w:multiLevelType w:val="hybridMultilevel"/>
    <w:tmpl w:val="4710B228"/>
    <w:lvl w:ilvl="0" w:tplc="04130015">
      <w:start w:val="1"/>
      <w:numFmt w:val="upp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15:restartNumberingAfterBreak="0">
    <w:nsid w:val="5FEA680B"/>
    <w:multiLevelType w:val="hybridMultilevel"/>
    <w:tmpl w:val="14CC5C0E"/>
    <w:lvl w:ilvl="0" w:tplc="73FE68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60375BAB"/>
    <w:multiLevelType w:val="hybridMultilevel"/>
    <w:tmpl w:val="DA241B38"/>
    <w:lvl w:ilvl="0" w:tplc="73FE68FA">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15:restartNumberingAfterBreak="0">
    <w:nsid w:val="72D935BD"/>
    <w:multiLevelType w:val="multilevel"/>
    <w:tmpl w:val="482C3E28"/>
    <w:styleLink w:val="1ai"/>
    <w:lvl w:ilvl="0">
      <w:start w:val="1"/>
      <w:numFmt w:val="decimal"/>
      <w:lvlText w:val="%1"/>
      <w:lvlJc w:val="left"/>
      <w:pPr>
        <w:tabs>
          <w:tab w:val="num" w:pos="360"/>
        </w:tabs>
        <w:ind w:left="360" w:hanging="360"/>
      </w:pPr>
      <w:rPr>
        <w:rFonts w:ascii="Arial" w:hAnsi="Arial" w:hint="default"/>
        <w:color w:val="auto"/>
        <w:sz w:val="20"/>
      </w:rPr>
    </w:lvl>
    <w:lvl w:ilvl="1">
      <w:start w:val="1"/>
      <w:numFmt w:val="lowerLetter"/>
      <w:lvlText w:val="%2"/>
      <w:lvlJc w:val="left"/>
      <w:pPr>
        <w:tabs>
          <w:tab w:val="num" w:pos="720"/>
        </w:tabs>
        <w:ind w:left="720" w:hanging="360"/>
      </w:pPr>
      <w:rPr>
        <w:rFonts w:ascii="Arial" w:hAnsi="Arial" w:hint="default"/>
        <w:color w:val="auto"/>
        <w:sz w:val="20"/>
      </w:rPr>
    </w:lvl>
    <w:lvl w:ilvl="2">
      <w:start w:val="1"/>
      <w:numFmt w:val="upperRoman"/>
      <w:lvlText w:val="%3"/>
      <w:lvlJc w:val="left"/>
      <w:pPr>
        <w:tabs>
          <w:tab w:val="num" w:pos="1080"/>
        </w:tabs>
        <w:ind w:left="1080" w:hanging="360"/>
      </w:pPr>
      <w:rPr>
        <w:rFonts w:ascii="Arial" w:hAnsi="Arial" w:hint="default"/>
        <w:color w:val="auto"/>
        <w:sz w:val="20"/>
      </w:rPr>
    </w:lvl>
    <w:lvl w:ilvl="3">
      <w:start w:val="1"/>
      <w:numFmt w:val="lowerRoman"/>
      <w:lvlText w:val="%4"/>
      <w:lvlJc w:val="left"/>
      <w:pPr>
        <w:tabs>
          <w:tab w:val="num" w:pos="1440"/>
        </w:tabs>
        <w:ind w:left="1440" w:hanging="360"/>
      </w:pPr>
      <w:rPr>
        <w:rFonts w:ascii="Arial" w:hAnsi="Arial" w:hint="default"/>
        <w:color w:val="auto"/>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77DD3301"/>
    <w:multiLevelType w:val="hybridMultilevel"/>
    <w:tmpl w:val="B540F0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1"/>
  </w:num>
  <w:num w:numId="4">
    <w:abstractNumId w:val="15"/>
  </w:num>
  <w:num w:numId="5">
    <w:abstractNumId w:val="4"/>
  </w:num>
  <w:num w:numId="6">
    <w:abstractNumId w:val="3"/>
  </w:num>
  <w:num w:numId="7">
    <w:abstractNumId w:val="13"/>
  </w:num>
  <w:num w:numId="8">
    <w:abstractNumId w:val="5"/>
  </w:num>
  <w:num w:numId="9">
    <w:abstractNumId w:val="2"/>
  </w:num>
  <w:num w:numId="10">
    <w:abstractNumId w:val="11"/>
  </w:num>
  <w:num w:numId="11">
    <w:abstractNumId w:val="17"/>
  </w:num>
  <w:num w:numId="12">
    <w:abstractNumId w:val="7"/>
  </w:num>
  <w:num w:numId="13">
    <w:abstractNumId w:val="8"/>
  </w:num>
  <w:num w:numId="14">
    <w:abstractNumId w:val="9"/>
  </w:num>
  <w:num w:numId="15">
    <w:abstractNumId w:val="6"/>
  </w:num>
  <w:num w:numId="16">
    <w:abstractNumId w:val="10"/>
  </w:num>
  <w:num w:numId="17">
    <w:abstractNumId w:val="0"/>
  </w:num>
  <w:num w:numId="1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drawingGridHorizontalSpacing w:val="78"/>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howStaticGuides" w:val="1"/>
  </w:docVars>
  <w:rsids>
    <w:rsidRoot w:val="0062580F"/>
    <w:rsid w:val="00046949"/>
    <w:rsid w:val="000767C4"/>
    <w:rsid w:val="00092FCC"/>
    <w:rsid w:val="000A01FC"/>
    <w:rsid w:val="000B0BBD"/>
    <w:rsid w:val="000B4C5F"/>
    <w:rsid w:val="000B538D"/>
    <w:rsid w:val="000D4E5E"/>
    <w:rsid w:val="000E3CF5"/>
    <w:rsid w:val="001429FB"/>
    <w:rsid w:val="00161555"/>
    <w:rsid w:val="00176966"/>
    <w:rsid w:val="00185C1F"/>
    <w:rsid w:val="00186BDD"/>
    <w:rsid w:val="0019277B"/>
    <w:rsid w:val="001A3D3E"/>
    <w:rsid w:val="001B2BCB"/>
    <w:rsid w:val="001D2E0E"/>
    <w:rsid w:val="001D5990"/>
    <w:rsid w:val="001D63D2"/>
    <w:rsid w:val="001E0BF5"/>
    <w:rsid w:val="001F1FB2"/>
    <w:rsid w:val="001F37FA"/>
    <w:rsid w:val="001F45C7"/>
    <w:rsid w:val="0020425F"/>
    <w:rsid w:val="00217999"/>
    <w:rsid w:val="00227AF2"/>
    <w:rsid w:val="0025796E"/>
    <w:rsid w:val="00262AD5"/>
    <w:rsid w:val="00271FF2"/>
    <w:rsid w:val="00273048"/>
    <w:rsid w:val="0028472F"/>
    <w:rsid w:val="00287248"/>
    <w:rsid w:val="002A02AF"/>
    <w:rsid w:val="002A469C"/>
    <w:rsid w:val="002A4CA8"/>
    <w:rsid w:val="002B2BA3"/>
    <w:rsid w:val="002C5A4D"/>
    <w:rsid w:val="002F2E23"/>
    <w:rsid w:val="002F316D"/>
    <w:rsid w:val="002F57CC"/>
    <w:rsid w:val="00301A3F"/>
    <w:rsid w:val="00312A84"/>
    <w:rsid w:val="00323626"/>
    <w:rsid w:val="0032697F"/>
    <w:rsid w:val="00327EED"/>
    <w:rsid w:val="003351F2"/>
    <w:rsid w:val="0035149E"/>
    <w:rsid w:val="0039222C"/>
    <w:rsid w:val="0039224B"/>
    <w:rsid w:val="003A0134"/>
    <w:rsid w:val="003A1F7F"/>
    <w:rsid w:val="003B6336"/>
    <w:rsid w:val="003B702C"/>
    <w:rsid w:val="003C1AE6"/>
    <w:rsid w:val="003C5606"/>
    <w:rsid w:val="003F736D"/>
    <w:rsid w:val="003F7A8E"/>
    <w:rsid w:val="00401BAD"/>
    <w:rsid w:val="00406204"/>
    <w:rsid w:val="00407A9E"/>
    <w:rsid w:val="0042391A"/>
    <w:rsid w:val="00432E75"/>
    <w:rsid w:val="00442C11"/>
    <w:rsid w:val="00451D3B"/>
    <w:rsid w:val="004540BC"/>
    <w:rsid w:val="00455228"/>
    <w:rsid w:val="00457276"/>
    <w:rsid w:val="00466558"/>
    <w:rsid w:val="00466EF7"/>
    <w:rsid w:val="00487566"/>
    <w:rsid w:val="004B0856"/>
    <w:rsid w:val="004C09BD"/>
    <w:rsid w:val="004C7301"/>
    <w:rsid w:val="004D6A53"/>
    <w:rsid w:val="004E431F"/>
    <w:rsid w:val="004F2013"/>
    <w:rsid w:val="004F5BE4"/>
    <w:rsid w:val="00501169"/>
    <w:rsid w:val="0051029D"/>
    <w:rsid w:val="0051283F"/>
    <w:rsid w:val="005158A4"/>
    <w:rsid w:val="0051740A"/>
    <w:rsid w:val="00524E86"/>
    <w:rsid w:val="005462F2"/>
    <w:rsid w:val="00557252"/>
    <w:rsid w:val="00570618"/>
    <w:rsid w:val="005902BC"/>
    <w:rsid w:val="00592DA0"/>
    <w:rsid w:val="005B708C"/>
    <w:rsid w:val="005C69A4"/>
    <w:rsid w:val="005D1273"/>
    <w:rsid w:val="005D2073"/>
    <w:rsid w:val="005E7B5F"/>
    <w:rsid w:val="005F7AF2"/>
    <w:rsid w:val="00605F6E"/>
    <w:rsid w:val="00606ABE"/>
    <w:rsid w:val="00607E2F"/>
    <w:rsid w:val="0062580F"/>
    <w:rsid w:val="006530FC"/>
    <w:rsid w:val="00660391"/>
    <w:rsid w:val="00670A82"/>
    <w:rsid w:val="0069576D"/>
    <w:rsid w:val="006B1DA3"/>
    <w:rsid w:val="006B41CB"/>
    <w:rsid w:val="006B54E4"/>
    <w:rsid w:val="006C1B10"/>
    <w:rsid w:val="006C1D84"/>
    <w:rsid w:val="006C6AC3"/>
    <w:rsid w:val="006D3D1B"/>
    <w:rsid w:val="006E75BE"/>
    <w:rsid w:val="006E7C0A"/>
    <w:rsid w:val="006E7D3E"/>
    <w:rsid w:val="006F02E4"/>
    <w:rsid w:val="006F44E9"/>
    <w:rsid w:val="00705343"/>
    <w:rsid w:val="00711046"/>
    <w:rsid w:val="00722806"/>
    <w:rsid w:val="00731DDC"/>
    <w:rsid w:val="00743AE3"/>
    <w:rsid w:val="00757558"/>
    <w:rsid w:val="00761AB0"/>
    <w:rsid w:val="00764CB9"/>
    <w:rsid w:val="0077052F"/>
    <w:rsid w:val="007815CE"/>
    <w:rsid w:val="007C5161"/>
    <w:rsid w:val="007C5F47"/>
    <w:rsid w:val="007E6802"/>
    <w:rsid w:val="007F748D"/>
    <w:rsid w:val="00802CD0"/>
    <w:rsid w:val="00824BE8"/>
    <w:rsid w:val="00832C6F"/>
    <w:rsid w:val="00834FDE"/>
    <w:rsid w:val="008544BD"/>
    <w:rsid w:val="00855F2C"/>
    <w:rsid w:val="00856F9F"/>
    <w:rsid w:val="00865801"/>
    <w:rsid w:val="00890FB1"/>
    <w:rsid w:val="008A3589"/>
    <w:rsid w:val="008B3381"/>
    <w:rsid w:val="008D43F0"/>
    <w:rsid w:val="008D7F61"/>
    <w:rsid w:val="008E2FF9"/>
    <w:rsid w:val="008E3F88"/>
    <w:rsid w:val="008F2A2A"/>
    <w:rsid w:val="008F5666"/>
    <w:rsid w:val="00901044"/>
    <w:rsid w:val="00901DA5"/>
    <w:rsid w:val="00906E19"/>
    <w:rsid w:val="009117CE"/>
    <w:rsid w:val="00913DCC"/>
    <w:rsid w:val="00917CC7"/>
    <w:rsid w:val="00920DA1"/>
    <w:rsid w:val="00952044"/>
    <w:rsid w:val="00961530"/>
    <w:rsid w:val="009618F7"/>
    <w:rsid w:val="00966FE9"/>
    <w:rsid w:val="009730F3"/>
    <w:rsid w:val="009738F2"/>
    <w:rsid w:val="00981E8C"/>
    <w:rsid w:val="00991CCC"/>
    <w:rsid w:val="00996290"/>
    <w:rsid w:val="009A53A4"/>
    <w:rsid w:val="009A6299"/>
    <w:rsid w:val="009B39F3"/>
    <w:rsid w:val="009C4770"/>
    <w:rsid w:val="009C7247"/>
    <w:rsid w:val="009D2B88"/>
    <w:rsid w:val="009D6985"/>
    <w:rsid w:val="009F7FFC"/>
    <w:rsid w:val="00A05651"/>
    <w:rsid w:val="00A22A49"/>
    <w:rsid w:val="00A26A85"/>
    <w:rsid w:val="00A3730F"/>
    <w:rsid w:val="00A41E61"/>
    <w:rsid w:val="00A44A28"/>
    <w:rsid w:val="00A57689"/>
    <w:rsid w:val="00A63616"/>
    <w:rsid w:val="00A84CB6"/>
    <w:rsid w:val="00AC7815"/>
    <w:rsid w:val="00AD47E6"/>
    <w:rsid w:val="00B00BCB"/>
    <w:rsid w:val="00B05B4E"/>
    <w:rsid w:val="00B171CE"/>
    <w:rsid w:val="00B307D2"/>
    <w:rsid w:val="00B45B19"/>
    <w:rsid w:val="00B7429D"/>
    <w:rsid w:val="00B81838"/>
    <w:rsid w:val="00B8723F"/>
    <w:rsid w:val="00BC52A1"/>
    <w:rsid w:val="00BC568B"/>
    <w:rsid w:val="00BF5931"/>
    <w:rsid w:val="00C04445"/>
    <w:rsid w:val="00C1036D"/>
    <w:rsid w:val="00C15140"/>
    <w:rsid w:val="00C21F6A"/>
    <w:rsid w:val="00C22945"/>
    <w:rsid w:val="00C32D91"/>
    <w:rsid w:val="00C34A70"/>
    <w:rsid w:val="00C461C0"/>
    <w:rsid w:val="00C53153"/>
    <w:rsid w:val="00C802C5"/>
    <w:rsid w:val="00C82AEC"/>
    <w:rsid w:val="00C87629"/>
    <w:rsid w:val="00C952AA"/>
    <w:rsid w:val="00CA6E31"/>
    <w:rsid w:val="00CC114C"/>
    <w:rsid w:val="00CC68C9"/>
    <w:rsid w:val="00CE549C"/>
    <w:rsid w:val="00CE575D"/>
    <w:rsid w:val="00CF378E"/>
    <w:rsid w:val="00CF60EB"/>
    <w:rsid w:val="00CF6EFA"/>
    <w:rsid w:val="00D14B16"/>
    <w:rsid w:val="00D23355"/>
    <w:rsid w:val="00D30D12"/>
    <w:rsid w:val="00D312F4"/>
    <w:rsid w:val="00D31A88"/>
    <w:rsid w:val="00D34220"/>
    <w:rsid w:val="00D41B1A"/>
    <w:rsid w:val="00D6504C"/>
    <w:rsid w:val="00D778AD"/>
    <w:rsid w:val="00D85032"/>
    <w:rsid w:val="00D861E8"/>
    <w:rsid w:val="00DC1487"/>
    <w:rsid w:val="00DC656F"/>
    <w:rsid w:val="00DC74E1"/>
    <w:rsid w:val="00DD4F4C"/>
    <w:rsid w:val="00DE09A2"/>
    <w:rsid w:val="00DE1B96"/>
    <w:rsid w:val="00DF6EEB"/>
    <w:rsid w:val="00E10FC5"/>
    <w:rsid w:val="00E16F80"/>
    <w:rsid w:val="00E20822"/>
    <w:rsid w:val="00E25D76"/>
    <w:rsid w:val="00E47423"/>
    <w:rsid w:val="00E601BD"/>
    <w:rsid w:val="00E640AC"/>
    <w:rsid w:val="00E75E54"/>
    <w:rsid w:val="00E86089"/>
    <w:rsid w:val="00E90981"/>
    <w:rsid w:val="00E94E3A"/>
    <w:rsid w:val="00EA0155"/>
    <w:rsid w:val="00EA30C2"/>
    <w:rsid w:val="00EC5C2A"/>
    <w:rsid w:val="00ED16C1"/>
    <w:rsid w:val="00EE416C"/>
    <w:rsid w:val="00EE4915"/>
    <w:rsid w:val="00F102F3"/>
    <w:rsid w:val="00F10B74"/>
    <w:rsid w:val="00F23087"/>
    <w:rsid w:val="00F31937"/>
    <w:rsid w:val="00F53F56"/>
    <w:rsid w:val="00F57027"/>
    <w:rsid w:val="00F64BC9"/>
    <w:rsid w:val="00F665A2"/>
    <w:rsid w:val="00F7420E"/>
    <w:rsid w:val="00F84EFB"/>
    <w:rsid w:val="00F8761F"/>
    <w:rsid w:val="00FB1B50"/>
    <w:rsid w:val="00FC4178"/>
    <w:rsid w:val="00FD12A3"/>
    <w:rsid w:val="00FD1C38"/>
    <w:rsid w:val="00FE231E"/>
    <w:rsid w:val="00FF755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290A5FF2"/>
  <w15:docId w15:val="{B164973C-3C13-4193-8DC6-458657AD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5796E"/>
    <w:pPr>
      <w:spacing w:line="260" w:lineRule="atLeast"/>
      <w:jc w:val="both"/>
    </w:pPr>
    <w:rPr>
      <w:rFonts w:ascii="Arial" w:hAnsi="Arial"/>
      <w:szCs w:val="24"/>
    </w:rPr>
  </w:style>
  <w:style w:type="paragraph" w:styleId="Kop2">
    <w:name w:val="heading 2"/>
    <w:basedOn w:val="Standaard"/>
    <w:next w:val="Standaard"/>
    <w:qFormat/>
    <w:rsid w:val="001B2BCB"/>
    <w:pPr>
      <w:keepNext/>
      <w:tabs>
        <w:tab w:val="left" w:pos="567"/>
        <w:tab w:val="num" w:pos="792"/>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before="240" w:line="280" w:lineRule="atLeast"/>
      <w:jc w:val="left"/>
      <w:outlineLvl w:val="1"/>
    </w:pPr>
    <w:rPr>
      <w:b/>
      <w:sz w:val="24"/>
      <w:szCs w:val="20"/>
    </w:rPr>
  </w:style>
  <w:style w:type="paragraph" w:styleId="Kop3">
    <w:name w:val="heading 3"/>
    <w:basedOn w:val="Standaard"/>
    <w:next w:val="Standaard"/>
    <w:qFormat/>
    <w:rsid w:val="00996290"/>
    <w:pPr>
      <w:keepNext/>
      <w:spacing w:before="240" w:after="60"/>
      <w:outlineLvl w:val="2"/>
    </w:pPr>
    <w:rPr>
      <w:rFonts w:cs="Arial"/>
      <w:b/>
      <w:bCs/>
      <w:sz w:val="24"/>
      <w:szCs w:val="26"/>
    </w:rPr>
  </w:style>
  <w:style w:type="paragraph" w:styleId="Kop7">
    <w:name w:val="heading 7"/>
    <w:basedOn w:val="Standaard"/>
    <w:next w:val="Standaard"/>
    <w:qFormat/>
    <w:rsid w:val="001B2BCB"/>
    <w:pPr>
      <w:keepN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80" w:lineRule="atLeast"/>
      <w:jc w:val="left"/>
      <w:outlineLvl w:val="6"/>
    </w:pPr>
    <w:rPr>
      <w:b/>
      <w:sz w:val="16"/>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EC5C2A"/>
    <w:pPr>
      <w:spacing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996290"/>
    <w:pPr>
      <w:tabs>
        <w:tab w:val="center" w:pos="4536"/>
        <w:tab w:val="right" w:pos="9072"/>
      </w:tabs>
    </w:pPr>
    <w:rPr>
      <w:noProof/>
      <w:szCs w:val="20"/>
    </w:rPr>
  </w:style>
  <w:style w:type="numbering" w:styleId="1ai">
    <w:name w:val="Outline List 1"/>
    <w:basedOn w:val="Geenlijst"/>
    <w:rsid w:val="00966FE9"/>
    <w:pPr>
      <w:numPr>
        <w:numId w:val="1"/>
      </w:numPr>
    </w:pPr>
  </w:style>
  <w:style w:type="paragraph" w:customStyle="1" w:styleId="paragraafkop">
    <w:name w:val="paragraafkop"/>
    <w:basedOn w:val="Standaard"/>
    <w:next w:val="Standaard"/>
    <w:rsid w:val="00996290"/>
    <w:rPr>
      <w:b/>
      <w:szCs w:val="20"/>
    </w:rPr>
  </w:style>
  <w:style w:type="table" w:customStyle="1" w:styleId="Tabelrastertabel">
    <w:name w:val="Tabelraster tabel"/>
    <w:basedOn w:val="Standaardtabel"/>
    <w:rsid w:val="00996290"/>
    <w:pPr>
      <w:spacing w:line="26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opmaak">
    <w:name w:val="Tabelraster opmaak"/>
    <w:basedOn w:val="Tabelrastertabel"/>
    <w:rsid w:val="00996290"/>
    <w:tblPr>
      <w:tblCellMar>
        <w:left w:w="0" w:type="dxa"/>
        <w:right w:w="0" w:type="dxa"/>
      </w:tblCellMar>
    </w:tblPr>
  </w:style>
  <w:style w:type="paragraph" w:styleId="Voettekst">
    <w:name w:val="footer"/>
    <w:basedOn w:val="Standaard"/>
    <w:rsid w:val="00996290"/>
    <w:pPr>
      <w:tabs>
        <w:tab w:val="center" w:pos="4536"/>
        <w:tab w:val="right" w:pos="9072"/>
      </w:tabs>
    </w:pPr>
    <w:rPr>
      <w:szCs w:val="20"/>
    </w:rPr>
  </w:style>
  <w:style w:type="character" w:customStyle="1" w:styleId="refkop">
    <w:name w:val="refkop"/>
    <w:rsid w:val="001B2BCB"/>
    <w:rPr>
      <w:rFonts w:ascii="Arial" w:hAnsi="Arial"/>
      <w:sz w:val="16"/>
    </w:rPr>
  </w:style>
  <w:style w:type="paragraph" w:customStyle="1" w:styleId="commentaar">
    <w:name w:val="commentaar"/>
    <w:basedOn w:val="Standaard"/>
    <w:rsid w:val="001B2BC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line="280" w:lineRule="atLeast"/>
      <w:jc w:val="left"/>
    </w:pPr>
    <w:rPr>
      <w:i/>
      <w:szCs w:val="20"/>
    </w:rPr>
  </w:style>
  <w:style w:type="paragraph" w:customStyle="1" w:styleId="formuliernaam">
    <w:name w:val="formuliernaam"/>
    <w:basedOn w:val="Standaard"/>
    <w:rsid w:val="001B2BCB"/>
    <w:pPr>
      <w:spacing w:line="240" w:lineRule="auto"/>
      <w:jc w:val="left"/>
    </w:pPr>
    <w:rPr>
      <w:b/>
      <w:szCs w:val="20"/>
    </w:rPr>
  </w:style>
  <w:style w:type="character" w:styleId="Paginanummer">
    <w:name w:val="page number"/>
    <w:basedOn w:val="Standaardalinea-lettertype"/>
    <w:rsid w:val="001B2BCB"/>
  </w:style>
  <w:style w:type="paragraph" w:styleId="Ballontekst">
    <w:name w:val="Balloon Text"/>
    <w:basedOn w:val="Standaard"/>
    <w:link w:val="BallontekstChar"/>
    <w:rsid w:val="00C87629"/>
    <w:pPr>
      <w:spacing w:line="240" w:lineRule="auto"/>
    </w:pPr>
    <w:rPr>
      <w:rFonts w:ascii="Segoe UI" w:hAnsi="Segoe UI" w:cs="Segoe UI"/>
      <w:sz w:val="18"/>
      <w:szCs w:val="18"/>
    </w:rPr>
  </w:style>
  <w:style w:type="character" w:customStyle="1" w:styleId="BallontekstChar">
    <w:name w:val="Ballontekst Char"/>
    <w:link w:val="Ballontekst"/>
    <w:rsid w:val="00C87629"/>
    <w:rPr>
      <w:rFonts w:ascii="Segoe UI" w:hAnsi="Segoe UI" w:cs="Segoe UI"/>
      <w:sz w:val="18"/>
      <w:szCs w:val="18"/>
    </w:rPr>
  </w:style>
  <w:style w:type="paragraph" w:customStyle="1" w:styleId="Default">
    <w:name w:val="Default"/>
    <w:rsid w:val="00E10FC5"/>
    <w:pPr>
      <w:autoSpaceDE w:val="0"/>
      <w:autoSpaceDN w:val="0"/>
      <w:adjustRightInd w:val="0"/>
    </w:pPr>
    <w:rPr>
      <w:rFonts w:ascii="Calibri" w:hAnsi="Calibri" w:cs="Calibri"/>
      <w:color w:val="000000"/>
      <w:sz w:val="24"/>
      <w:szCs w:val="24"/>
    </w:rPr>
  </w:style>
  <w:style w:type="character" w:customStyle="1" w:styleId="KoptekstChar">
    <w:name w:val="Koptekst Char"/>
    <w:basedOn w:val="Standaardalinea-lettertype"/>
    <w:link w:val="Koptekst"/>
    <w:rsid w:val="00E10FC5"/>
    <w:rPr>
      <w:rFonts w:ascii="Arial" w:hAnsi="Arial"/>
      <w:noProof/>
    </w:rPr>
  </w:style>
  <w:style w:type="paragraph" w:styleId="Lijstalinea">
    <w:name w:val="List Paragraph"/>
    <w:basedOn w:val="Standaard"/>
    <w:uiPriority w:val="34"/>
    <w:qFormat/>
    <w:rsid w:val="00E10FC5"/>
    <w:pPr>
      <w:ind w:left="720"/>
      <w:contextualSpacing/>
    </w:pPr>
  </w:style>
  <w:style w:type="paragraph" w:styleId="Tekstopmerking">
    <w:name w:val="annotation text"/>
    <w:basedOn w:val="Standaard"/>
    <w:link w:val="TekstopmerkingChar"/>
    <w:uiPriority w:val="99"/>
    <w:semiHidden/>
    <w:unhideWhenUsed/>
    <w:rsid w:val="00605F6E"/>
    <w:pPr>
      <w:widowControl w:val="0"/>
      <w:tabs>
        <w:tab w:val="left" w:pos="420"/>
      </w:tabs>
      <w:autoSpaceDE w:val="0"/>
      <w:autoSpaceDN w:val="0"/>
      <w:adjustRightInd w:val="0"/>
      <w:spacing w:line="240" w:lineRule="auto"/>
      <w:jc w:val="left"/>
      <w:textAlignment w:val="center"/>
    </w:pPr>
    <w:rPr>
      <w:rFonts w:ascii="Calibri" w:eastAsia="MS Mincho" w:hAnsi="Calibri" w:cs="Calibri"/>
      <w:szCs w:val="20"/>
      <w:lang w:eastAsia="ja-JP"/>
    </w:rPr>
  </w:style>
  <w:style w:type="character" w:customStyle="1" w:styleId="TekstopmerkingChar">
    <w:name w:val="Tekst opmerking Char"/>
    <w:basedOn w:val="Standaardalinea-lettertype"/>
    <w:link w:val="Tekstopmerking"/>
    <w:uiPriority w:val="99"/>
    <w:semiHidden/>
    <w:rsid w:val="00605F6E"/>
    <w:rPr>
      <w:rFonts w:ascii="Calibri" w:eastAsia="MS Mincho" w:hAnsi="Calibri" w:cs="Calibri"/>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0C92A-21E1-4A60-B98C-AF289767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495</Words>
  <Characters>3036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Onderwerp</vt:lpstr>
    </vt:vector>
  </TitlesOfParts>
  <Company>Gemeente Zaltbommel</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Onderwerp</dc:title>
  <dc:subject/>
  <dc:creator>Raymond Bergevoet</dc:creator>
  <cp:keywords/>
  <cp:lastModifiedBy>Jeannet Kornelis</cp:lastModifiedBy>
  <cp:revision>31</cp:revision>
  <cp:lastPrinted>2023-06-22T11:25:00Z</cp:lastPrinted>
  <dcterms:created xsi:type="dcterms:W3CDTF">2022-06-23T15:11:00Z</dcterms:created>
  <dcterms:modified xsi:type="dcterms:W3CDTF">2023-07-07T10:28:00Z</dcterms:modified>
</cp:coreProperties>
</file>